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40FF" w14:textId="2F6A5373" w:rsidR="003F7C05" w:rsidRPr="00563B31" w:rsidRDefault="00532748" w:rsidP="00FE2BBB">
      <w:pPr>
        <w:pStyle w:val="AIASubsection"/>
        <w:numPr>
          <w:ilvl w:val="0"/>
          <w:numId w:val="0"/>
        </w:numPr>
        <w:ind w:left="1418" w:hanging="1362"/>
        <w:rPr>
          <w:rStyle w:val="Largetitle"/>
          <w:rFonts w:ascii="Nunito Sans" w:hAnsi="Nunito Sans"/>
          <w:sz w:val="40"/>
          <w:szCs w:val="36"/>
        </w:rPr>
      </w:pPr>
      <w:bookmarkStart w:id="0" w:name="_Hlk31199835"/>
      <w:r w:rsidRPr="00563B31">
        <w:rPr>
          <w:rStyle w:val="Largetitle"/>
          <w:rFonts w:ascii="Nunito Sans" w:hAnsi="Nunito Sans"/>
          <w:sz w:val="40"/>
          <w:szCs w:val="36"/>
        </w:rPr>
        <w:t>AIA Sample Letter of Engagement</w:t>
      </w:r>
    </w:p>
    <w:bookmarkEnd w:id="0"/>
    <w:p w14:paraId="47F04EE8" w14:textId="6FC1DAE5" w:rsidR="00603416" w:rsidRPr="00563B31" w:rsidRDefault="00FE2BBB" w:rsidP="00603416">
      <w:pPr>
        <w:pStyle w:val="AIASubsectionL4"/>
        <w:numPr>
          <w:ilvl w:val="0"/>
          <w:numId w:val="0"/>
        </w:numPr>
        <w:ind w:left="936" w:hanging="936"/>
      </w:pPr>
      <w:r w:rsidRPr="00563B31">
        <w:rPr>
          <w:noProof/>
        </w:rPr>
        <mc:AlternateContent>
          <mc:Choice Requires="wps">
            <w:drawing>
              <wp:anchor distT="0" distB="0" distL="114300" distR="114300" simplePos="0" relativeHeight="251659264" behindDoc="0" locked="0" layoutInCell="1" allowOverlap="1" wp14:anchorId="08923F82" wp14:editId="4D90CFA2">
                <wp:simplePos x="0" y="0"/>
                <wp:positionH relativeFrom="margin">
                  <wp:posOffset>0</wp:posOffset>
                </wp:positionH>
                <wp:positionV relativeFrom="paragraph">
                  <wp:posOffset>7620</wp:posOffset>
                </wp:positionV>
                <wp:extent cx="5838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838825" cy="9525"/>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11D5B4">
              <v:line id="Straight Connector 1"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c00000" strokeweight=".25pt" from="0,.6pt" to="459.75pt,1.35pt" w14:anchorId="02130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">
                <w10:wrap anchorx="margin"/>
              </v:line>
            </w:pict>
          </mc:Fallback>
        </mc:AlternateContent>
      </w:r>
    </w:p>
    <w:p w14:paraId="28F6343F" w14:textId="11B61AE3" w:rsidR="00532748" w:rsidRPr="00563B31" w:rsidRDefault="00532748" w:rsidP="00563B31">
      <w:pPr>
        <w:pStyle w:val="BodyText"/>
      </w:pPr>
      <w:r w:rsidRPr="00563B31">
        <w:t>This engagement letter should be used as a guide and should be tailored for each individual assignment</w:t>
      </w:r>
      <w:r w:rsidR="00D5016F" w:rsidRPr="00563B31">
        <w:t>.</w:t>
      </w:r>
      <w:r w:rsidRPr="00563B31">
        <w:t xml:space="preserve"> </w:t>
      </w:r>
    </w:p>
    <w:p w14:paraId="7A7A8C8B" w14:textId="77777777" w:rsidR="00532748" w:rsidRDefault="00532748" w:rsidP="003F7C05"/>
    <w:p w14:paraId="40E971C0" w14:textId="38241D18" w:rsidR="00A343F3" w:rsidRDefault="00A343F3" w:rsidP="00A343F3">
      <w:pPr>
        <w:rPr>
          <w:szCs w:val="20"/>
        </w:rPr>
      </w:pPr>
      <w:r w:rsidRPr="00A343F3">
        <w:rPr>
          <w:szCs w:val="20"/>
        </w:rPr>
        <w:t xml:space="preserve">To the </w:t>
      </w:r>
      <w:r w:rsidR="008D2A9F">
        <w:rPr>
          <w:szCs w:val="20"/>
        </w:rPr>
        <w:t>partners</w:t>
      </w:r>
      <w:r w:rsidRPr="00A343F3">
        <w:rPr>
          <w:szCs w:val="20"/>
        </w:rPr>
        <w:t xml:space="preserve"> of</w:t>
      </w:r>
    </w:p>
    <w:p w14:paraId="5D2C8777" w14:textId="77777777" w:rsidR="00A343F3" w:rsidRPr="00A343F3" w:rsidRDefault="00A343F3" w:rsidP="00A343F3">
      <w:pPr>
        <w:rPr>
          <w:szCs w:val="20"/>
        </w:rPr>
      </w:pPr>
    </w:p>
    <w:p w14:paraId="56BDB428" w14:textId="1055BF18" w:rsidR="00A343F3" w:rsidRPr="00280480" w:rsidRDefault="00A343F3" w:rsidP="00A343F3">
      <w:pPr>
        <w:rPr>
          <w:color w:val="E4002B"/>
          <w:szCs w:val="20"/>
        </w:rPr>
      </w:pPr>
      <w:r w:rsidRPr="00280480">
        <w:rPr>
          <w:color w:val="E4002B"/>
          <w:szCs w:val="20"/>
        </w:rPr>
        <w:t>[Client Name]</w:t>
      </w:r>
    </w:p>
    <w:p w14:paraId="4490AD8C" w14:textId="77777777" w:rsidR="00A343F3" w:rsidRPr="00A343F3" w:rsidRDefault="00A343F3" w:rsidP="00A343F3">
      <w:pPr>
        <w:rPr>
          <w:szCs w:val="20"/>
        </w:rPr>
      </w:pPr>
    </w:p>
    <w:p w14:paraId="46B54177" w14:textId="7D5EA5AD" w:rsidR="00A343F3" w:rsidRDefault="00A343F3" w:rsidP="00A343F3">
      <w:pPr>
        <w:rPr>
          <w:szCs w:val="20"/>
        </w:rPr>
      </w:pPr>
      <w:r w:rsidRPr="00A343F3">
        <w:rPr>
          <w:szCs w:val="20"/>
        </w:rPr>
        <w:t xml:space="preserve">We are pleased to accept appointment as your </w:t>
      </w:r>
      <w:r w:rsidRPr="00D5016F">
        <w:rPr>
          <w:color w:val="E4002B"/>
          <w:szCs w:val="20"/>
        </w:rPr>
        <w:t>[accountant]/[advisor</w:t>
      </w:r>
      <w:r w:rsidRPr="00A343F3">
        <w:rPr>
          <w:szCs w:val="20"/>
        </w:rPr>
        <w:t>] and are writing to confirm the terms of our appointment.</w:t>
      </w:r>
    </w:p>
    <w:p w14:paraId="3306EB8A" w14:textId="77777777" w:rsidR="00A343F3" w:rsidRPr="00A343F3" w:rsidRDefault="00A343F3" w:rsidP="00A343F3">
      <w:pPr>
        <w:rPr>
          <w:szCs w:val="20"/>
        </w:rPr>
      </w:pPr>
    </w:p>
    <w:p w14:paraId="629383C1" w14:textId="555ED9ED" w:rsidR="00A343F3" w:rsidRDefault="00A343F3" w:rsidP="00A343F3">
      <w:pPr>
        <w:rPr>
          <w:szCs w:val="20"/>
        </w:rPr>
      </w:pPr>
      <w:r w:rsidRPr="00A343F3">
        <w:rPr>
          <w:szCs w:val="20"/>
        </w:rPr>
        <w:t xml:space="preserve">The purpose of this letter is to set out the basis on which we are to act as accountants of </w:t>
      </w:r>
      <w:r w:rsidRPr="00D5016F">
        <w:rPr>
          <w:color w:val="E4002B"/>
          <w:szCs w:val="20"/>
        </w:rPr>
        <w:t xml:space="preserve">[Client Name] </w:t>
      </w:r>
      <w:r w:rsidRPr="00A343F3">
        <w:rPr>
          <w:szCs w:val="20"/>
        </w:rPr>
        <w:t xml:space="preserve">(the </w:t>
      </w:r>
      <w:r w:rsidR="008D2A9F">
        <w:rPr>
          <w:szCs w:val="20"/>
        </w:rPr>
        <w:t>partnership</w:t>
      </w:r>
      <w:r w:rsidRPr="00A343F3">
        <w:rPr>
          <w:szCs w:val="20"/>
        </w:rPr>
        <w:t xml:space="preserve">) and the respective responsibilities of the </w:t>
      </w:r>
      <w:r w:rsidR="008D2A9F">
        <w:rPr>
          <w:szCs w:val="20"/>
        </w:rPr>
        <w:t>partners</w:t>
      </w:r>
      <w:r w:rsidRPr="00A343F3">
        <w:rPr>
          <w:szCs w:val="20"/>
        </w:rPr>
        <w:t xml:space="preserve"> and ourselves.</w:t>
      </w:r>
    </w:p>
    <w:p w14:paraId="73DAEC64" w14:textId="30ABBA41" w:rsidR="00D5016F" w:rsidRDefault="00D5016F" w:rsidP="00A343F3">
      <w:pPr>
        <w:rPr>
          <w:szCs w:val="20"/>
        </w:rPr>
      </w:pPr>
    </w:p>
    <w:p w14:paraId="6D15CA3A" w14:textId="558F568A" w:rsidR="004403B7" w:rsidRPr="004403B7" w:rsidRDefault="004403B7" w:rsidP="004403B7">
      <w:pPr>
        <w:pStyle w:val="ListParagraph"/>
        <w:numPr>
          <w:ilvl w:val="0"/>
          <w:numId w:val="29"/>
        </w:numPr>
        <w:ind w:left="709" w:hanging="709"/>
        <w:rPr>
          <w:b/>
          <w:szCs w:val="20"/>
          <w:lang w:val="en-GB"/>
        </w:rPr>
      </w:pPr>
      <w:r w:rsidRPr="004403B7">
        <w:rPr>
          <w:b/>
          <w:szCs w:val="20"/>
          <w:lang w:val="en-GB"/>
        </w:rPr>
        <w:t>Scope of services</w:t>
      </w:r>
    </w:p>
    <w:p w14:paraId="5D5D0B82" w14:textId="77777777" w:rsidR="004403B7" w:rsidRPr="004403B7" w:rsidRDefault="004403B7" w:rsidP="004403B7">
      <w:pPr>
        <w:pStyle w:val="ListParagraph"/>
        <w:ind w:left="1080"/>
        <w:rPr>
          <w:b/>
          <w:szCs w:val="20"/>
          <w:lang w:val="en-GB"/>
        </w:rPr>
      </w:pPr>
    </w:p>
    <w:p w14:paraId="77FC10B9" w14:textId="22C3EA7F" w:rsidR="004403B7" w:rsidRDefault="004403B7" w:rsidP="004403B7">
      <w:pPr>
        <w:rPr>
          <w:b/>
          <w:szCs w:val="20"/>
          <w:lang w:val="en-GB"/>
        </w:rPr>
      </w:pPr>
      <w:r w:rsidRPr="004403B7">
        <w:rPr>
          <w:szCs w:val="20"/>
          <w:lang w:val="en-GB"/>
        </w:rPr>
        <w:tab/>
      </w:r>
      <w:r w:rsidRPr="004403B7">
        <w:rPr>
          <w:b/>
          <w:szCs w:val="20"/>
          <w:lang w:val="en-GB"/>
        </w:rPr>
        <w:t>Responsibilities of the accountants</w:t>
      </w:r>
    </w:p>
    <w:p w14:paraId="5107D3CA" w14:textId="77777777" w:rsidR="004403B7" w:rsidRPr="004403B7" w:rsidRDefault="004403B7" w:rsidP="004403B7">
      <w:pPr>
        <w:rPr>
          <w:b/>
          <w:szCs w:val="20"/>
          <w:lang w:val="en-GB"/>
        </w:rPr>
      </w:pPr>
    </w:p>
    <w:p w14:paraId="1C1A7A93" w14:textId="47040807" w:rsidR="004403B7" w:rsidRDefault="004403B7" w:rsidP="004403B7">
      <w:pPr>
        <w:ind w:left="720" w:hanging="720"/>
        <w:rPr>
          <w:szCs w:val="20"/>
          <w:lang w:val="en-GB"/>
        </w:rPr>
      </w:pPr>
      <w:r w:rsidRPr="004403B7">
        <w:rPr>
          <w:szCs w:val="20"/>
          <w:lang w:val="en-GB"/>
        </w:rPr>
        <w:t>1.1</w:t>
      </w:r>
      <w:r w:rsidRPr="004403B7">
        <w:rPr>
          <w:szCs w:val="20"/>
          <w:lang w:val="en-GB"/>
        </w:rPr>
        <w:tab/>
      </w:r>
      <w:r w:rsidR="008D2A9F" w:rsidRPr="008D2A9F">
        <w:rPr>
          <w:szCs w:val="20"/>
          <w:lang w:val="en-GB"/>
        </w:rPr>
        <w:t>We will prepare the Partnership business accounts in accordance with generally accepted accounting practice from the books, accounting records and other information and explanations provided by you and to us on your behalf.</w:t>
      </w:r>
    </w:p>
    <w:p w14:paraId="49094C19" w14:textId="77777777" w:rsidR="004403B7" w:rsidRPr="004403B7" w:rsidRDefault="004403B7" w:rsidP="004403B7">
      <w:pPr>
        <w:ind w:left="720" w:hanging="720"/>
        <w:rPr>
          <w:szCs w:val="20"/>
          <w:lang w:val="en-GB"/>
        </w:rPr>
      </w:pPr>
    </w:p>
    <w:p w14:paraId="572471C7" w14:textId="7AF69E52" w:rsidR="004403B7" w:rsidRDefault="004403B7" w:rsidP="004403B7">
      <w:pPr>
        <w:ind w:left="720" w:hanging="720"/>
        <w:rPr>
          <w:szCs w:val="20"/>
          <w:lang w:val="en-GB"/>
        </w:rPr>
      </w:pPr>
      <w:r w:rsidRPr="004403B7">
        <w:rPr>
          <w:szCs w:val="20"/>
          <w:lang w:val="en-GB"/>
        </w:rPr>
        <w:t>1.2</w:t>
      </w:r>
      <w:r w:rsidRPr="004403B7">
        <w:rPr>
          <w:szCs w:val="20"/>
          <w:lang w:val="en-GB"/>
        </w:rPr>
        <w:tab/>
      </w:r>
      <w:r w:rsidR="008D2A9F" w:rsidRPr="008D2A9F">
        <w:rPr>
          <w:szCs w:val="20"/>
          <w:lang w:val="en-GB"/>
        </w:rPr>
        <w:t>We will prepare the income tax and capital gains tax computations based on the Partnership’s business accounts for inclusion in the Partnership tax return</w:t>
      </w:r>
    </w:p>
    <w:p w14:paraId="1944AEE7" w14:textId="77777777" w:rsidR="008D2A9F" w:rsidRPr="004403B7" w:rsidRDefault="008D2A9F" w:rsidP="004403B7">
      <w:pPr>
        <w:ind w:left="720" w:hanging="720"/>
        <w:rPr>
          <w:szCs w:val="20"/>
          <w:lang w:val="en-GB"/>
        </w:rPr>
      </w:pPr>
    </w:p>
    <w:p w14:paraId="4600EED6" w14:textId="7335DB43" w:rsidR="004403B7" w:rsidRPr="004403B7" w:rsidRDefault="004403B7" w:rsidP="004403B7">
      <w:pPr>
        <w:ind w:left="720" w:hanging="720"/>
        <w:rPr>
          <w:szCs w:val="20"/>
          <w:lang w:val="en-GB"/>
        </w:rPr>
      </w:pPr>
      <w:r w:rsidRPr="004403B7">
        <w:rPr>
          <w:szCs w:val="20"/>
          <w:lang w:val="en-GB"/>
        </w:rPr>
        <w:t>1.3</w:t>
      </w:r>
      <w:r w:rsidRPr="004403B7">
        <w:rPr>
          <w:szCs w:val="20"/>
          <w:lang w:val="en-GB"/>
        </w:rPr>
        <w:tab/>
      </w:r>
      <w:r w:rsidR="008D2A9F" w:rsidRPr="008D2A9F">
        <w:rPr>
          <w:szCs w:val="20"/>
          <w:lang w:val="en-GB"/>
        </w:rPr>
        <w:t xml:space="preserve">If instructed we will provide each partner or their agent with details of the partner’s allocations from the return to enable partners to fill in their </w:t>
      </w:r>
      <w:proofErr w:type="spellStart"/>
      <w:r w:rsidR="008D2A9F" w:rsidRPr="008D2A9F">
        <w:rPr>
          <w:szCs w:val="20"/>
          <w:lang w:val="en-GB"/>
        </w:rPr>
        <w:t>self assessment</w:t>
      </w:r>
      <w:proofErr w:type="spellEnd"/>
      <w:r w:rsidR="008D2A9F" w:rsidRPr="008D2A9F">
        <w:rPr>
          <w:szCs w:val="20"/>
          <w:lang w:val="en-GB"/>
        </w:rPr>
        <w:t xml:space="preserve"> tax returns.</w:t>
      </w:r>
    </w:p>
    <w:p w14:paraId="5A843BDD" w14:textId="77777777" w:rsidR="004403B7" w:rsidRDefault="004403B7" w:rsidP="004403B7">
      <w:pPr>
        <w:rPr>
          <w:szCs w:val="20"/>
          <w:lang w:val="en-GB"/>
        </w:rPr>
      </w:pPr>
    </w:p>
    <w:p w14:paraId="2301D59D" w14:textId="20475B0C" w:rsidR="008D2A9F" w:rsidRDefault="004403B7" w:rsidP="008D2A9F">
      <w:pPr>
        <w:ind w:left="720" w:hanging="720"/>
        <w:jc w:val="both"/>
        <w:rPr>
          <w:szCs w:val="20"/>
          <w:lang w:val="en-GB"/>
        </w:rPr>
      </w:pPr>
      <w:r w:rsidRPr="004403B7">
        <w:rPr>
          <w:szCs w:val="20"/>
          <w:lang w:val="en-GB"/>
        </w:rPr>
        <w:t>1.4</w:t>
      </w:r>
      <w:r w:rsidRPr="004403B7">
        <w:rPr>
          <w:szCs w:val="20"/>
          <w:lang w:val="en-GB"/>
        </w:rPr>
        <w:tab/>
      </w:r>
      <w:r w:rsidR="008D2A9F" w:rsidRPr="008D2A9F">
        <w:rPr>
          <w:szCs w:val="20"/>
          <w:lang w:val="en-GB"/>
        </w:rPr>
        <w:t>We will advise you as to possible tax return related claims and elections arising from information supplied by the Partnership. Where instructed by you we will make such claims and elections in the form and manner required by H M Revenue and Customs (HMRC)</w:t>
      </w:r>
    </w:p>
    <w:p w14:paraId="1DFD8F91" w14:textId="77777777" w:rsidR="008D2A9F" w:rsidRDefault="008D2A9F" w:rsidP="008D2A9F">
      <w:pPr>
        <w:ind w:left="720" w:hanging="720"/>
        <w:jc w:val="both"/>
        <w:rPr>
          <w:szCs w:val="20"/>
          <w:lang w:val="en-GB"/>
        </w:rPr>
      </w:pPr>
    </w:p>
    <w:p w14:paraId="0EBC949C" w14:textId="69D3729D" w:rsidR="008D2A9F" w:rsidRDefault="008D2A9F" w:rsidP="004403B7">
      <w:pPr>
        <w:ind w:left="720" w:hanging="720"/>
        <w:rPr>
          <w:szCs w:val="20"/>
          <w:lang w:val="en-GB"/>
        </w:rPr>
      </w:pPr>
      <w:r w:rsidRPr="008D2A9F">
        <w:rPr>
          <w:szCs w:val="20"/>
          <w:lang w:val="en-GB"/>
        </w:rPr>
        <w:t>1.5</w:t>
      </w:r>
      <w:r w:rsidRPr="008D2A9F">
        <w:rPr>
          <w:szCs w:val="20"/>
          <w:lang w:val="en-GB"/>
        </w:rPr>
        <w:tab/>
        <w:t>We will prepare your UK payroll for each payroll period to meet UK employment tax requirements.</w:t>
      </w:r>
    </w:p>
    <w:p w14:paraId="4F0A0D85" w14:textId="77777777" w:rsidR="008D2A9F" w:rsidRDefault="008D2A9F" w:rsidP="006B2989">
      <w:pPr>
        <w:rPr>
          <w:szCs w:val="20"/>
          <w:lang w:val="en-GB"/>
        </w:rPr>
      </w:pPr>
    </w:p>
    <w:p w14:paraId="4875A10C" w14:textId="0CEC9263" w:rsidR="00B422EF" w:rsidRDefault="008D2A9F" w:rsidP="00011750">
      <w:pPr>
        <w:ind w:left="720"/>
        <w:rPr>
          <w:lang w:val="en-GB"/>
        </w:rPr>
      </w:pPr>
      <w:r w:rsidRPr="0ADDE11F">
        <w:rPr>
          <w:lang w:val="en-GB"/>
        </w:rPr>
        <w:t>We will submit Full Payment Submissions (FPSs) online to HMRC after the data to be included therein has been approved by you. (FPSs must reach HMRC normally on or before payday.)</w:t>
      </w:r>
    </w:p>
    <w:p w14:paraId="74F307D6" w14:textId="6AB8989C" w:rsidR="00B422EF" w:rsidRPr="00B60978" w:rsidRDefault="00B422EF" w:rsidP="00B60978">
      <w:pPr>
        <w:adjustRightInd w:val="0"/>
        <w:spacing w:before="240" w:after="160"/>
        <w:ind w:left="720"/>
        <w:rPr>
          <w:rFonts w:eastAsia="Calibri"/>
          <w:bCs/>
          <w:color w:val="FF0000"/>
          <w:szCs w:val="20"/>
        </w:rPr>
      </w:pPr>
      <w:r w:rsidRPr="00E547D4">
        <w:rPr>
          <w:rFonts w:eastAsia="Calibri"/>
          <w:bCs/>
          <w:color w:val="FF0000"/>
          <w:szCs w:val="20"/>
        </w:rPr>
        <w:t xml:space="preserve">[We will submit pension </w:t>
      </w:r>
      <w:proofErr w:type="spellStart"/>
      <w:r w:rsidRPr="00E547D4">
        <w:rPr>
          <w:rFonts w:eastAsia="Calibri"/>
          <w:bCs/>
          <w:color w:val="FF0000"/>
          <w:szCs w:val="20"/>
        </w:rPr>
        <w:t>autoenrolment</w:t>
      </w:r>
      <w:proofErr w:type="spellEnd"/>
      <w:r w:rsidRPr="00E547D4">
        <w:rPr>
          <w:rFonts w:eastAsia="Calibri"/>
          <w:bCs/>
          <w:color w:val="FF0000"/>
          <w:szCs w:val="20"/>
        </w:rPr>
        <w:t xml:space="preserve"> information to the relevant pension schemes after the data included therein has been approved by you.]</w:t>
      </w:r>
    </w:p>
    <w:p w14:paraId="06D8C710" w14:textId="77777777" w:rsidR="004403B7" w:rsidRDefault="004403B7" w:rsidP="004403B7">
      <w:pPr>
        <w:rPr>
          <w:szCs w:val="20"/>
          <w:lang w:val="en-GB"/>
        </w:rPr>
      </w:pPr>
    </w:p>
    <w:p w14:paraId="402B4B08" w14:textId="77777777" w:rsidR="00E14657" w:rsidRDefault="004403B7" w:rsidP="00E14657">
      <w:pPr>
        <w:ind w:left="720" w:hanging="720"/>
        <w:rPr>
          <w:szCs w:val="20"/>
          <w:lang w:val="en-GB"/>
        </w:rPr>
      </w:pPr>
      <w:r w:rsidRPr="004403B7">
        <w:rPr>
          <w:szCs w:val="20"/>
          <w:lang w:val="en-GB"/>
        </w:rPr>
        <w:t>1.6</w:t>
      </w:r>
      <w:r w:rsidRPr="004403B7">
        <w:rPr>
          <w:szCs w:val="20"/>
          <w:lang w:val="en-GB"/>
        </w:rPr>
        <w:tab/>
      </w:r>
      <w:r w:rsidR="008D2A9F" w:rsidRPr="008D2A9F">
        <w:rPr>
          <w:szCs w:val="20"/>
          <w:lang w:val="en-GB"/>
        </w:rPr>
        <w:t xml:space="preserve">We will </w:t>
      </w:r>
      <w:r w:rsidR="008D2A9F" w:rsidRPr="00CA0CAB">
        <w:rPr>
          <w:color w:val="E4002B"/>
          <w:szCs w:val="20"/>
          <w:lang w:val="en-GB"/>
        </w:rPr>
        <w:t xml:space="preserve">[prepare/review] </w:t>
      </w:r>
      <w:r w:rsidR="008D2A9F" w:rsidRPr="008D2A9F">
        <w:rPr>
          <w:szCs w:val="20"/>
          <w:lang w:val="en-GB"/>
        </w:rPr>
        <w:t xml:space="preserve">forms P11D and P9D as may be required for each employee including directors based on the accounts, information and explanations provided to us on your behalf.  The forms P11D, P9D and P11D(b), together with the supporting computations, will </w:t>
      </w:r>
      <w:r w:rsidR="008D2A9F" w:rsidRPr="008D2A9F">
        <w:rPr>
          <w:szCs w:val="20"/>
          <w:lang w:val="en-GB"/>
        </w:rPr>
        <w:lastRenderedPageBreak/>
        <w:t xml:space="preserve">be sent to you for approval and signature prior to submission to HMRC by </w:t>
      </w:r>
      <w:proofErr w:type="gramStart"/>
      <w:r w:rsidR="008D2A9F" w:rsidRPr="008D2A9F">
        <w:rPr>
          <w:szCs w:val="20"/>
          <w:lang w:val="en-GB"/>
        </w:rPr>
        <w:t>ourselves</w:t>
      </w:r>
      <w:proofErr w:type="gramEnd"/>
      <w:r w:rsidR="008D2A9F" w:rsidRPr="008D2A9F">
        <w:rPr>
          <w:szCs w:val="20"/>
          <w:lang w:val="en-GB"/>
        </w:rPr>
        <w:t>.</w:t>
      </w:r>
    </w:p>
    <w:p w14:paraId="5165FBB2" w14:textId="77777777" w:rsidR="00E14657" w:rsidRDefault="00E14657" w:rsidP="00E14657">
      <w:pPr>
        <w:ind w:left="720" w:hanging="720"/>
        <w:rPr>
          <w:szCs w:val="20"/>
          <w:lang w:val="en-GB"/>
        </w:rPr>
      </w:pPr>
    </w:p>
    <w:p w14:paraId="24769678" w14:textId="490782A2" w:rsidR="00CA0CAB" w:rsidRDefault="004403B7" w:rsidP="00E14657">
      <w:pPr>
        <w:ind w:left="720" w:hanging="720"/>
        <w:rPr>
          <w:szCs w:val="20"/>
          <w:lang w:val="en-GB"/>
        </w:rPr>
      </w:pPr>
      <w:r w:rsidRPr="004403B7">
        <w:rPr>
          <w:szCs w:val="20"/>
          <w:lang w:val="en-GB"/>
        </w:rPr>
        <w:t>1.7</w:t>
      </w:r>
      <w:r w:rsidRPr="004403B7">
        <w:rPr>
          <w:szCs w:val="20"/>
          <w:lang w:val="en-GB"/>
        </w:rPr>
        <w:tab/>
      </w:r>
      <w:r w:rsidR="00CA0CAB" w:rsidRPr="00CA0CAB">
        <w:rPr>
          <w:szCs w:val="20"/>
          <w:lang w:val="en-GB"/>
        </w:rPr>
        <w:t xml:space="preserve">We will </w:t>
      </w:r>
      <w:r w:rsidR="00CA0CAB" w:rsidRPr="00CA0CAB">
        <w:rPr>
          <w:color w:val="E4002B"/>
          <w:szCs w:val="20"/>
          <w:lang w:val="en-GB"/>
        </w:rPr>
        <w:t>[prepare/review]</w:t>
      </w:r>
      <w:r w:rsidR="00CA0CAB" w:rsidRPr="00CA0CAB">
        <w:rPr>
          <w:szCs w:val="20"/>
          <w:lang w:val="en-GB"/>
        </w:rPr>
        <w:t xml:space="preserve"> your </w:t>
      </w:r>
      <w:r w:rsidR="00CA0CAB" w:rsidRPr="00CA0CAB">
        <w:rPr>
          <w:color w:val="E4002B"/>
          <w:szCs w:val="20"/>
          <w:lang w:val="en-GB"/>
        </w:rPr>
        <w:t xml:space="preserve">[monthly/quarterly/annual] </w:t>
      </w:r>
      <w:r w:rsidR="00CA0CAB" w:rsidRPr="00CA0CAB">
        <w:rPr>
          <w:szCs w:val="20"/>
          <w:lang w:val="en-GB"/>
        </w:rPr>
        <w:t xml:space="preserve">VAT returns </w:t>
      </w:r>
      <w:r w:rsidR="00CA0CAB" w:rsidRPr="00FE0B8A">
        <w:rPr>
          <w:color w:val="E4002B"/>
          <w:szCs w:val="20"/>
          <w:lang w:val="en-GB"/>
        </w:rPr>
        <w:t>[Intrastat returns/EC Sales lists</w:t>
      </w:r>
      <w:r w:rsidR="00B422EF">
        <w:rPr>
          <w:color w:val="E4002B"/>
          <w:szCs w:val="20"/>
          <w:lang w:val="en-GB"/>
        </w:rPr>
        <w:t>/IOSS returns</w:t>
      </w:r>
      <w:r w:rsidR="00CA0CAB" w:rsidRPr="00FE0B8A">
        <w:rPr>
          <w:color w:val="E4002B"/>
          <w:szCs w:val="20"/>
          <w:lang w:val="en-GB"/>
        </w:rPr>
        <w:t xml:space="preserve">] </w:t>
      </w:r>
      <w:proofErr w:type="gramStart"/>
      <w:r w:rsidR="00CA0CAB" w:rsidRPr="00CA0CAB">
        <w:rPr>
          <w:szCs w:val="20"/>
          <w:lang w:val="en-GB"/>
        </w:rPr>
        <w:t>on the basis of</w:t>
      </w:r>
      <w:proofErr w:type="gramEnd"/>
      <w:r w:rsidR="00CA0CAB" w:rsidRPr="00CA0CAB">
        <w:rPr>
          <w:szCs w:val="20"/>
          <w:lang w:val="en-GB"/>
        </w:rPr>
        <w:t xml:space="preserve"> the information and explanations supplied by you. The first such return to be </w:t>
      </w:r>
      <w:r w:rsidR="00CA0CAB" w:rsidRPr="00FE0B8A">
        <w:rPr>
          <w:color w:val="E4002B"/>
          <w:szCs w:val="20"/>
          <w:lang w:val="en-GB"/>
        </w:rPr>
        <w:t xml:space="preserve">[prepared/reviewed] </w:t>
      </w:r>
      <w:r w:rsidR="00CA0CAB" w:rsidRPr="00CA0CAB">
        <w:rPr>
          <w:szCs w:val="20"/>
          <w:lang w:val="en-GB"/>
        </w:rPr>
        <w:t>by us will be the return for the period ending [date].</w:t>
      </w:r>
    </w:p>
    <w:p w14:paraId="0586D1C2" w14:textId="77777777" w:rsidR="00FE0B8A" w:rsidRPr="00CA0CAB" w:rsidRDefault="00FE0B8A" w:rsidP="00CA0CAB">
      <w:pPr>
        <w:ind w:left="720" w:hanging="720"/>
        <w:rPr>
          <w:szCs w:val="20"/>
          <w:lang w:val="en-GB"/>
        </w:rPr>
      </w:pPr>
    </w:p>
    <w:p w14:paraId="7477415F" w14:textId="2029BC05" w:rsidR="00CA0CAB" w:rsidRDefault="00CA0CAB" w:rsidP="00CA0CAB">
      <w:pPr>
        <w:ind w:left="720"/>
        <w:rPr>
          <w:szCs w:val="20"/>
          <w:lang w:val="en-GB"/>
        </w:rPr>
      </w:pPr>
      <w:r w:rsidRPr="00CA0CAB">
        <w:rPr>
          <w:szCs w:val="20"/>
          <w:lang w:val="en-GB"/>
        </w:rPr>
        <w:t>Based on the information that you provide to us we will tell you how much you should pay and when.  If appropriate we will initiate repayment claims where tax has been overpaid.</w:t>
      </w:r>
    </w:p>
    <w:p w14:paraId="7C1EDCA9" w14:textId="77777777" w:rsidR="00FE0B8A" w:rsidRPr="00CA0CAB" w:rsidRDefault="00FE0B8A" w:rsidP="00CA0CAB">
      <w:pPr>
        <w:ind w:left="720"/>
        <w:rPr>
          <w:szCs w:val="20"/>
          <w:lang w:val="en-GB"/>
        </w:rPr>
      </w:pPr>
    </w:p>
    <w:p w14:paraId="3358F3C6" w14:textId="768CBF47" w:rsidR="00CA0CAB" w:rsidRPr="004403B7" w:rsidRDefault="00CA0CAB" w:rsidP="00CA0CAB">
      <w:pPr>
        <w:ind w:left="720"/>
        <w:rPr>
          <w:szCs w:val="20"/>
          <w:lang w:val="en-GB"/>
        </w:rPr>
      </w:pPr>
      <w:r w:rsidRPr="00CA0CAB">
        <w:rPr>
          <w:szCs w:val="20"/>
          <w:lang w:val="en-GB"/>
        </w:rPr>
        <w:t>We will forward to you the completed return calculations for you to review, before you approve the VAT return for onward transmission by [you/us] to HMRC.</w:t>
      </w:r>
    </w:p>
    <w:p w14:paraId="664A5197" w14:textId="77777777" w:rsidR="004403B7" w:rsidRDefault="004403B7" w:rsidP="004403B7">
      <w:pPr>
        <w:rPr>
          <w:szCs w:val="20"/>
          <w:lang w:val="en-GB"/>
        </w:rPr>
      </w:pPr>
    </w:p>
    <w:p w14:paraId="6E62B869" w14:textId="05ACFE9C" w:rsidR="004403B7" w:rsidRPr="00FE0B8A" w:rsidRDefault="004403B7" w:rsidP="004403B7">
      <w:pPr>
        <w:ind w:left="720" w:hanging="720"/>
        <w:rPr>
          <w:color w:val="E4002B"/>
          <w:szCs w:val="20"/>
          <w:lang w:val="en-GB"/>
        </w:rPr>
      </w:pPr>
      <w:r w:rsidRPr="004403B7">
        <w:rPr>
          <w:szCs w:val="20"/>
          <w:lang w:val="en-GB"/>
        </w:rPr>
        <w:t>1.8</w:t>
      </w:r>
      <w:r w:rsidRPr="004403B7">
        <w:rPr>
          <w:szCs w:val="20"/>
          <w:lang w:val="en-GB"/>
        </w:rPr>
        <w:tab/>
      </w:r>
      <w:r w:rsidR="00FE0B8A" w:rsidRPr="00FE0B8A">
        <w:rPr>
          <w:szCs w:val="20"/>
          <w:lang w:val="en-GB"/>
        </w:rPr>
        <w:t xml:space="preserve">You will be responsible, unless otherwise agreed, for all other returns, more particularly: </w:t>
      </w:r>
      <w:r w:rsidR="00FE0B8A" w:rsidRPr="00FE0B8A">
        <w:rPr>
          <w:color w:val="E4002B"/>
          <w:szCs w:val="20"/>
          <w:lang w:val="en-GB"/>
        </w:rPr>
        <w:t>[returns relating to employee taxes under PAYE] and the [returns of employee expenses and benefits on forms P11D]].  [Your staff will deal with all returns and other requirements in relation to value added tax].</w:t>
      </w:r>
    </w:p>
    <w:p w14:paraId="5A5E518A" w14:textId="77777777" w:rsidR="004403B7" w:rsidRDefault="004403B7" w:rsidP="004403B7">
      <w:pPr>
        <w:rPr>
          <w:szCs w:val="20"/>
          <w:lang w:val="en-GB"/>
        </w:rPr>
      </w:pPr>
    </w:p>
    <w:p w14:paraId="1A96167C" w14:textId="2AA0B32F" w:rsidR="003A05BB" w:rsidRPr="00FE0B8A" w:rsidRDefault="00FE0B8A" w:rsidP="00FE0B8A">
      <w:pPr>
        <w:pStyle w:val="ListParagraph"/>
        <w:numPr>
          <w:ilvl w:val="1"/>
          <w:numId w:val="29"/>
        </w:numPr>
        <w:ind w:left="709"/>
        <w:rPr>
          <w:szCs w:val="20"/>
          <w:lang w:val="en-GB"/>
        </w:rPr>
      </w:pPr>
      <w:r w:rsidRPr="00FE0B8A">
        <w:rPr>
          <w:szCs w:val="20"/>
          <w:lang w:val="en-GB"/>
        </w:rPr>
        <w:t xml:space="preserve">We shall be pleased to advise you on matters relating to the partnership’s tax liability, the implications of </w:t>
      </w:r>
      <w:proofErr w:type="gramStart"/>
      <w:r w:rsidRPr="00FE0B8A">
        <w:rPr>
          <w:szCs w:val="20"/>
          <w:lang w:val="en-GB"/>
        </w:rPr>
        <w:t>particular business</w:t>
      </w:r>
      <w:proofErr w:type="gramEnd"/>
      <w:r w:rsidRPr="00FE0B8A">
        <w:rPr>
          <w:szCs w:val="20"/>
          <w:lang w:val="en-GB"/>
        </w:rPr>
        <w:t xml:space="preserve"> transactions and on other taxation matters which you refer to us, such as national insurance, income tax deducted at source, employee benefits, value added tax and inheritance tax.</w:t>
      </w:r>
    </w:p>
    <w:p w14:paraId="58A770D6" w14:textId="77777777" w:rsidR="00FE0B8A" w:rsidRPr="00FE0B8A" w:rsidRDefault="00FE0B8A" w:rsidP="00FE0B8A">
      <w:pPr>
        <w:pStyle w:val="ListParagraph"/>
        <w:ind w:left="1080"/>
        <w:rPr>
          <w:b/>
          <w:szCs w:val="20"/>
          <w:lang w:val="en-GB"/>
        </w:rPr>
      </w:pPr>
      <w:bookmarkStart w:id="1" w:name="_Hlk31718648"/>
    </w:p>
    <w:p w14:paraId="5E20C6A5" w14:textId="6C858DB0" w:rsidR="00AA2AB2" w:rsidRDefault="00FE0B8A" w:rsidP="00125847">
      <w:pPr>
        <w:pStyle w:val="ListParagraph"/>
        <w:numPr>
          <w:ilvl w:val="1"/>
          <w:numId w:val="29"/>
        </w:numPr>
        <w:ind w:left="709"/>
        <w:rPr>
          <w:szCs w:val="20"/>
          <w:lang w:val="en-GB"/>
        </w:rPr>
      </w:pPr>
      <w:r w:rsidRPr="00FE0B8A">
        <w:rPr>
          <w:szCs w:val="20"/>
          <w:lang w:val="en-GB"/>
        </w:rPr>
        <w:t>If the partnership is selected for enquiry by HMRC, we will agree separate terms of engagement.  The supplementary engagement letter will include responsibilities and fees as appropriate.</w:t>
      </w:r>
    </w:p>
    <w:p w14:paraId="515E2E35" w14:textId="77777777" w:rsidR="00FE0B8A" w:rsidRPr="00FE0B8A" w:rsidRDefault="00FE0B8A" w:rsidP="00FE0B8A">
      <w:pPr>
        <w:pStyle w:val="ListParagraph"/>
        <w:rPr>
          <w:szCs w:val="20"/>
          <w:lang w:val="en-GB"/>
        </w:rPr>
      </w:pPr>
    </w:p>
    <w:bookmarkEnd w:id="1"/>
    <w:p w14:paraId="604E46FA" w14:textId="264739B8" w:rsidR="00AA2AB2" w:rsidRDefault="004403B7" w:rsidP="07346E9A">
      <w:pPr>
        <w:ind w:left="720" w:hanging="720"/>
        <w:rPr>
          <w:rFonts w:eastAsia="Nunito Sans" w:cs="Nunito Sans"/>
          <w:szCs w:val="20"/>
          <w:lang w:val="en-GB"/>
        </w:rPr>
      </w:pPr>
      <w:r w:rsidRPr="07346E9A">
        <w:rPr>
          <w:lang w:val="en-GB"/>
        </w:rPr>
        <w:t>1.11</w:t>
      </w:r>
      <w:r>
        <w:tab/>
      </w:r>
      <w:r w:rsidR="00FE0B8A" w:rsidRPr="07346E9A">
        <w:rPr>
          <w:lang w:val="en-GB"/>
        </w:rPr>
        <w:t>You will forward to us HMRC statements of account, copies of notices of assessment, letters and other communications received from HMRC in time to enable us to deal with them as may be necessary within the statutory time limits. Although HMRC have the authority to communicate with us when form 64-8 has been signed and submitted it is essential that you let us have copies of any correspondence received because HMRC are not obliged to send us copies of all communications issued to you.</w:t>
      </w:r>
      <w:r w:rsidR="6B651783" w:rsidRPr="07346E9A">
        <w:rPr>
          <w:lang w:val="en-GB"/>
        </w:rPr>
        <w:t xml:space="preserve"> </w:t>
      </w:r>
      <w:r w:rsidR="6B651783" w:rsidRPr="07346E9A">
        <w:rPr>
          <w:rFonts w:eastAsia="Nunito Sans" w:cs="Nunito Sans"/>
          <w:color w:val="D13438"/>
          <w:sz w:val="19"/>
          <w:szCs w:val="19"/>
          <w:lang w:val="en-GB"/>
        </w:rPr>
        <w:t>[We are HMRC Registered Tax Advisers.]</w:t>
      </w:r>
    </w:p>
    <w:p w14:paraId="169610F4" w14:textId="7D44CD22" w:rsidR="00FE0B8A" w:rsidRDefault="00FE0B8A" w:rsidP="00AA2AB2">
      <w:pPr>
        <w:ind w:left="720" w:hanging="720"/>
        <w:rPr>
          <w:szCs w:val="20"/>
          <w:lang w:val="en-GB"/>
        </w:rPr>
      </w:pPr>
    </w:p>
    <w:p w14:paraId="199B452E" w14:textId="36845308" w:rsidR="004403B7" w:rsidRDefault="00FE0B8A" w:rsidP="00B77FBA">
      <w:pPr>
        <w:ind w:left="720" w:hanging="720"/>
        <w:rPr>
          <w:szCs w:val="20"/>
          <w:lang w:val="en-GB"/>
        </w:rPr>
      </w:pPr>
      <w:r w:rsidRPr="00FE0B8A">
        <w:rPr>
          <w:b/>
          <w:bCs/>
          <w:szCs w:val="20"/>
          <w:lang w:val="en-GB"/>
        </w:rPr>
        <w:t>2</w:t>
      </w:r>
      <w:r w:rsidRPr="00FE0B8A">
        <w:rPr>
          <w:b/>
          <w:bCs/>
          <w:szCs w:val="20"/>
          <w:lang w:val="en-GB"/>
        </w:rPr>
        <w:tab/>
        <w:t>Changes in the law</w:t>
      </w:r>
      <w:r w:rsidR="004403B7" w:rsidRPr="004403B7">
        <w:rPr>
          <w:szCs w:val="20"/>
          <w:lang w:val="en-GB"/>
        </w:rPr>
        <w:t xml:space="preserve"> </w:t>
      </w:r>
    </w:p>
    <w:p w14:paraId="0C905338" w14:textId="77777777" w:rsidR="006D546C" w:rsidRPr="004403B7" w:rsidRDefault="006D546C" w:rsidP="004403B7">
      <w:pPr>
        <w:rPr>
          <w:szCs w:val="20"/>
          <w:lang w:val="en-GB"/>
        </w:rPr>
      </w:pPr>
    </w:p>
    <w:p w14:paraId="0B37132B" w14:textId="4961CA62" w:rsidR="004403B7" w:rsidRDefault="004403B7" w:rsidP="006D546C">
      <w:pPr>
        <w:ind w:left="720" w:hanging="720"/>
        <w:rPr>
          <w:szCs w:val="20"/>
          <w:lang w:val="en-GB"/>
        </w:rPr>
      </w:pPr>
      <w:r w:rsidRPr="004403B7">
        <w:rPr>
          <w:szCs w:val="20"/>
          <w:lang w:val="en-GB"/>
        </w:rPr>
        <w:t>2.1</w:t>
      </w:r>
      <w:r w:rsidRPr="004403B7">
        <w:rPr>
          <w:szCs w:val="20"/>
          <w:lang w:val="en-GB"/>
        </w:rPr>
        <w:tab/>
        <w:t>We will not accept responsibility if you act on advice given by us on an earlier occasion without first confirming with us that the advice is still valid in the light of any change in the law or your circumstances.</w:t>
      </w:r>
    </w:p>
    <w:p w14:paraId="479DDC4E" w14:textId="77777777" w:rsidR="006D546C" w:rsidRPr="004403B7" w:rsidRDefault="006D546C" w:rsidP="006D546C">
      <w:pPr>
        <w:ind w:left="720" w:hanging="720"/>
        <w:rPr>
          <w:szCs w:val="20"/>
          <w:lang w:val="en-GB"/>
        </w:rPr>
      </w:pPr>
    </w:p>
    <w:p w14:paraId="5AE710BE" w14:textId="6E4C99AE" w:rsidR="004403B7" w:rsidRDefault="004403B7" w:rsidP="006D546C">
      <w:pPr>
        <w:ind w:left="720" w:hanging="720"/>
        <w:rPr>
          <w:szCs w:val="20"/>
          <w:lang w:val="en-GB"/>
        </w:rPr>
      </w:pPr>
      <w:r w:rsidRPr="004403B7">
        <w:rPr>
          <w:szCs w:val="20"/>
          <w:lang w:val="en-GB"/>
        </w:rPr>
        <w:t>2.2</w:t>
      </w:r>
      <w:r w:rsidRPr="004403B7">
        <w:rPr>
          <w:szCs w:val="20"/>
          <w:lang w:val="en-GB"/>
        </w:rPr>
        <w:tab/>
        <w:t>We will accept no liability for losses arising from changes in the law or the interpretation thereof that are first published after the date on which the advice is given.</w:t>
      </w:r>
    </w:p>
    <w:p w14:paraId="0BB0A545" w14:textId="77777777" w:rsidR="00B77FBA" w:rsidRPr="004403B7" w:rsidRDefault="00B77FBA" w:rsidP="006D546C">
      <w:pPr>
        <w:ind w:left="720" w:hanging="720"/>
        <w:rPr>
          <w:b/>
          <w:szCs w:val="20"/>
          <w:lang w:val="en-GB"/>
        </w:rPr>
      </w:pPr>
    </w:p>
    <w:p w14:paraId="6D7A24BC" w14:textId="77777777" w:rsidR="004403B7" w:rsidRDefault="004403B7" w:rsidP="004403B7">
      <w:pPr>
        <w:rPr>
          <w:b/>
          <w:szCs w:val="20"/>
          <w:lang w:val="en-GB"/>
        </w:rPr>
      </w:pPr>
      <w:r w:rsidRPr="004403B7">
        <w:rPr>
          <w:b/>
          <w:szCs w:val="20"/>
          <w:lang w:val="en-GB"/>
        </w:rPr>
        <w:t>3</w:t>
      </w:r>
      <w:r w:rsidRPr="004403B7">
        <w:rPr>
          <w:b/>
          <w:szCs w:val="20"/>
          <w:lang w:val="en-GB"/>
        </w:rPr>
        <w:tab/>
        <w:t>Investment advice</w:t>
      </w:r>
    </w:p>
    <w:p w14:paraId="026447B0" w14:textId="77777777" w:rsidR="006D546C" w:rsidRPr="004403B7" w:rsidRDefault="006D546C" w:rsidP="004403B7">
      <w:pPr>
        <w:rPr>
          <w:szCs w:val="20"/>
          <w:lang w:val="en-GB"/>
        </w:rPr>
      </w:pPr>
    </w:p>
    <w:p w14:paraId="01E026BA" w14:textId="737B946F" w:rsidR="004403B7" w:rsidRDefault="004403B7" w:rsidP="006D546C">
      <w:pPr>
        <w:ind w:left="720"/>
        <w:rPr>
          <w:szCs w:val="20"/>
          <w:lang w:val="en-GB"/>
        </w:rPr>
      </w:pPr>
      <w:r w:rsidRPr="004403B7">
        <w:rPr>
          <w:szCs w:val="20"/>
          <w:lang w:val="en-GB"/>
        </w:rPr>
        <w:t>We are not authorised by the Financial Conduct Authority to conduct Investment Business.  If you require investment business services we will refer you to a firm authorised by the Financial Conduct Authority.</w:t>
      </w:r>
    </w:p>
    <w:p w14:paraId="2DE51DC4" w14:textId="77777777" w:rsidR="00A22672" w:rsidRDefault="00A22672" w:rsidP="006D546C">
      <w:pPr>
        <w:ind w:left="720"/>
        <w:rPr>
          <w:szCs w:val="20"/>
          <w:lang w:val="en-GB"/>
        </w:rPr>
      </w:pPr>
    </w:p>
    <w:p w14:paraId="66FA5704" w14:textId="77777777" w:rsidR="00B77FBA" w:rsidRPr="004403B7" w:rsidRDefault="00B77FBA" w:rsidP="006D546C">
      <w:pPr>
        <w:ind w:left="720"/>
        <w:rPr>
          <w:szCs w:val="20"/>
          <w:lang w:val="en-GB"/>
        </w:rPr>
      </w:pPr>
    </w:p>
    <w:p w14:paraId="3A933485" w14:textId="49B3A9B1" w:rsidR="000A2EEA" w:rsidRDefault="004403B7">
      <w:pPr>
        <w:rPr>
          <w:b/>
          <w:szCs w:val="20"/>
          <w:lang w:val="en-GB"/>
        </w:rPr>
      </w:pPr>
      <w:r w:rsidRPr="004403B7">
        <w:rPr>
          <w:b/>
          <w:szCs w:val="20"/>
          <w:lang w:val="en-GB"/>
        </w:rPr>
        <w:lastRenderedPageBreak/>
        <w:t>4</w:t>
      </w:r>
      <w:r w:rsidRPr="004403B7">
        <w:rPr>
          <w:b/>
          <w:szCs w:val="20"/>
          <w:lang w:val="en-GB"/>
        </w:rPr>
        <w:tab/>
        <w:t>Client monies</w:t>
      </w:r>
    </w:p>
    <w:p w14:paraId="680A980B" w14:textId="77777777" w:rsidR="00A22672" w:rsidRDefault="00A22672">
      <w:pPr>
        <w:rPr>
          <w:b/>
          <w:szCs w:val="20"/>
          <w:lang w:val="en-GB"/>
        </w:rPr>
      </w:pPr>
    </w:p>
    <w:p w14:paraId="4F6A46DC" w14:textId="3C52AF61" w:rsidR="004403B7" w:rsidRDefault="004403B7" w:rsidP="006D546C">
      <w:pPr>
        <w:ind w:left="720" w:hanging="720"/>
        <w:rPr>
          <w:szCs w:val="20"/>
          <w:lang w:val="en-GB"/>
        </w:rPr>
      </w:pPr>
      <w:r w:rsidRPr="004403B7">
        <w:rPr>
          <w:szCs w:val="20"/>
          <w:lang w:val="en-GB"/>
        </w:rPr>
        <w:t>4.1</w:t>
      </w:r>
      <w:r w:rsidRPr="004403B7">
        <w:rPr>
          <w:szCs w:val="20"/>
          <w:lang w:val="en-GB"/>
        </w:rPr>
        <w:tab/>
        <w:t>We may, from time to time, hold money on your behalf.  Such money will be held in trust in a client bank account, which is segregated from the firm’s funds.  The account will be operated, and all funds dealt with, in accordance with the Clients’ Money Regulations of the Association of International Accountants.</w:t>
      </w:r>
    </w:p>
    <w:p w14:paraId="4B1EE6A4" w14:textId="77777777" w:rsidR="006D546C" w:rsidRPr="004403B7" w:rsidRDefault="006D546C" w:rsidP="006D546C">
      <w:pPr>
        <w:ind w:left="720" w:hanging="720"/>
        <w:rPr>
          <w:szCs w:val="20"/>
          <w:lang w:val="en-GB"/>
        </w:rPr>
      </w:pPr>
    </w:p>
    <w:p w14:paraId="3B2D393E" w14:textId="7B830993" w:rsidR="004403B7" w:rsidRDefault="004403B7" w:rsidP="006D546C">
      <w:pPr>
        <w:ind w:left="720" w:hanging="720"/>
        <w:rPr>
          <w:szCs w:val="20"/>
          <w:lang w:val="en-GB"/>
        </w:rPr>
      </w:pPr>
      <w:r w:rsidRPr="004403B7">
        <w:rPr>
          <w:szCs w:val="20"/>
          <w:lang w:val="en-GB"/>
        </w:rPr>
        <w:t>4.2</w:t>
      </w:r>
      <w:r w:rsidRPr="004403B7">
        <w:rPr>
          <w:szCs w:val="20"/>
          <w:lang w:val="en-GB"/>
        </w:rPr>
        <w:tab/>
        <w:t xml:space="preserve">All client money will be held in an interest-bearing account. </w:t>
      </w:r>
      <w:proofErr w:type="gramStart"/>
      <w:r w:rsidRPr="004403B7">
        <w:rPr>
          <w:szCs w:val="20"/>
          <w:lang w:val="en-GB"/>
        </w:rPr>
        <w:t>In order to</w:t>
      </w:r>
      <w:proofErr w:type="gramEnd"/>
      <w:r w:rsidRPr="004403B7">
        <w:rPr>
          <w:szCs w:val="20"/>
          <w:lang w:val="en-GB"/>
        </w:rPr>
        <w:t xml:space="preserve"> avoid an excessive amount of administration, interest will only be paid to you where the amount of interest that would be earned on the balances held on your behalf in any calendar year exceeds £25.  Any such interest would be calculated using the prevailing rate applied by </w:t>
      </w:r>
      <w:r w:rsidRPr="00B77FBA">
        <w:rPr>
          <w:color w:val="E4002B"/>
          <w:szCs w:val="20"/>
          <w:lang w:val="en-GB"/>
        </w:rPr>
        <w:t>[insert bank name here]</w:t>
      </w:r>
      <w:r w:rsidRPr="004403B7">
        <w:rPr>
          <w:szCs w:val="20"/>
          <w:lang w:val="en-GB"/>
        </w:rPr>
        <w:t xml:space="preserve"> for small deposits subject to the minimum period of notice for withdrawals. Subject to any tax legislation, interest will be paid gross.</w:t>
      </w:r>
    </w:p>
    <w:p w14:paraId="6D135119" w14:textId="77777777" w:rsidR="006D546C" w:rsidRPr="004403B7" w:rsidRDefault="006D546C" w:rsidP="006D546C">
      <w:pPr>
        <w:ind w:left="720" w:hanging="720"/>
        <w:rPr>
          <w:szCs w:val="20"/>
          <w:lang w:val="en-GB"/>
        </w:rPr>
      </w:pPr>
    </w:p>
    <w:p w14:paraId="50F9D8C3" w14:textId="191B204C" w:rsidR="004403B7" w:rsidRDefault="004403B7" w:rsidP="006D546C">
      <w:pPr>
        <w:ind w:left="720" w:hanging="720"/>
        <w:rPr>
          <w:szCs w:val="20"/>
          <w:lang w:val="en-GB"/>
        </w:rPr>
      </w:pPr>
      <w:r w:rsidRPr="004403B7">
        <w:rPr>
          <w:szCs w:val="20"/>
          <w:lang w:val="en-GB"/>
        </w:rPr>
        <w:t>4.3</w:t>
      </w:r>
      <w:r w:rsidRPr="004403B7">
        <w:rPr>
          <w:szCs w:val="20"/>
          <w:lang w:val="en-GB"/>
        </w:rPr>
        <w:tab/>
        <w:t>If the total sum of money held on your behalf exceeds £10,000 for a period of more than 30 days, or such sum is likely to be held for more than 30 days, then the money will be placed in a separate interest-bearing client bank account designated to you.  All interest earned on such money will be paid to you.  Subject to any tax legislation, interest will be paid gross.</w:t>
      </w:r>
    </w:p>
    <w:p w14:paraId="40B2D2F5" w14:textId="77777777" w:rsidR="006D546C" w:rsidRPr="004403B7" w:rsidRDefault="006D546C" w:rsidP="006D546C">
      <w:pPr>
        <w:ind w:left="720" w:hanging="720"/>
        <w:rPr>
          <w:szCs w:val="20"/>
          <w:lang w:val="en-GB"/>
        </w:rPr>
      </w:pPr>
    </w:p>
    <w:p w14:paraId="1BFD977E" w14:textId="500A47A6" w:rsidR="004403B7" w:rsidRDefault="004403B7" w:rsidP="006D546C">
      <w:pPr>
        <w:ind w:left="720" w:hanging="720"/>
        <w:rPr>
          <w:szCs w:val="20"/>
          <w:lang w:val="en-GB"/>
        </w:rPr>
      </w:pPr>
      <w:r w:rsidRPr="004403B7">
        <w:rPr>
          <w:szCs w:val="20"/>
          <w:lang w:val="en-GB"/>
        </w:rPr>
        <w:t>4.4</w:t>
      </w:r>
      <w:r w:rsidRPr="004403B7">
        <w:rPr>
          <w:szCs w:val="20"/>
          <w:lang w:val="en-GB"/>
        </w:rPr>
        <w:tab/>
        <w:t>We will return monies held on your behalf promptly as soon as there is no longer any reason to retain those funds.  If any funds remain in our client account that are unclaimed and the client to which they relate has remained untraced for five years, or we cease to practise, then we may pay those monies to a registered charity.</w:t>
      </w:r>
    </w:p>
    <w:p w14:paraId="356B7B2E" w14:textId="77777777" w:rsidR="003E5FE2" w:rsidRPr="004403B7" w:rsidRDefault="003E5FE2" w:rsidP="006D546C">
      <w:pPr>
        <w:ind w:left="720" w:hanging="720"/>
        <w:rPr>
          <w:szCs w:val="20"/>
          <w:lang w:val="en-GB"/>
        </w:rPr>
      </w:pPr>
    </w:p>
    <w:p w14:paraId="0623A0CC" w14:textId="525633B3" w:rsidR="004403B7" w:rsidRPr="004403B7" w:rsidRDefault="004403B7" w:rsidP="003E5FE2">
      <w:pPr>
        <w:ind w:firstLine="720"/>
        <w:rPr>
          <w:szCs w:val="20"/>
          <w:lang w:val="en-GB"/>
        </w:rPr>
      </w:pPr>
      <w:r w:rsidRPr="004403B7">
        <w:rPr>
          <w:color w:val="E4002B"/>
          <w:szCs w:val="20"/>
          <w:lang w:val="en-GB"/>
        </w:rPr>
        <w:t>OR</w:t>
      </w:r>
    </w:p>
    <w:p w14:paraId="1FDC73AD" w14:textId="77777777" w:rsidR="004403B7" w:rsidRPr="004403B7" w:rsidRDefault="004403B7" w:rsidP="004403B7">
      <w:pPr>
        <w:rPr>
          <w:szCs w:val="20"/>
          <w:lang w:val="en-GB"/>
        </w:rPr>
      </w:pPr>
    </w:p>
    <w:p w14:paraId="674E64D9" w14:textId="61298D5D" w:rsidR="004403B7" w:rsidRDefault="004403B7" w:rsidP="004403B7">
      <w:pPr>
        <w:rPr>
          <w:szCs w:val="20"/>
          <w:lang w:val="en-GB"/>
        </w:rPr>
      </w:pPr>
      <w:r w:rsidRPr="004403B7">
        <w:rPr>
          <w:szCs w:val="20"/>
          <w:lang w:val="en-GB"/>
        </w:rPr>
        <w:t>4.1</w:t>
      </w:r>
      <w:r w:rsidRPr="004403B7">
        <w:rPr>
          <w:szCs w:val="20"/>
          <w:lang w:val="en-GB"/>
        </w:rPr>
        <w:tab/>
      </w:r>
      <w:r w:rsidRPr="004403B7">
        <w:rPr>
          <w:color w:val="E4002B"/>
          <w:szCs w:val="20"/>
          <w:lang w:val="en-GB"/>
        </w:rPr>
        <w:t>For the avoidance of doubt, we confirm that we do not hold money on our client’s behalf.</w:t>
      </w:r>
    </w:p>
    <w:p w14:paraId="12212026" w14:textId="77777777" w:rsidR="006D546C" w:rsidRPr="004403B7" w:rsidRDefault="006D546C" w:rsidP="004403B7">
      <w:pPr>
        <w:rPr>
          <w:szCs w:val="20"/>
          <w:lang w:val="en-GB"/>
        </w:rPr>
      </w:pPr>
    </w:p>
    <w:p w14:paraId="457FD118" w14:textId="1BDB12D8" w:rsidR="004403B7" w:rsidRDefault="004403B7" w:rsidP="004403B7">
      <w:pPr>
        <w:rPr>
          <w:b/>
          <w:szCs w:val="20"/>
          <w:lang w:val="en-GB"/>
        </w:rPr>
      </w:pPr>
      <w:r w:rsidRPr="004403B7">
        <w:rPr>
          <w:b/>
          <w:szCs w:val="20"/>
          <w:lang w:val="en-GB"/>
        </w:rPr>
        <w:t>5</w:t>
      </w:r>
      <w:r w:rsidRPr="004403B7">
        <w:rPr>
          <w:b/>
          <w:szCs w:val="20"/>
          <w:lang w:val="en-GB"/>
        </w:rPr>
        <w:tab/>
        <w:t>Limitation of liability</w:t>
      </w:r>
    </w:p>
    <w:p w14:paraId="3E6EB56C" w14:textId="77777777" w:rsidR="006D546C" w:rsidRPr="004403B7" w:rsidRDefault="006D546C" w:rsidP="004403B7">
      <w:pPr>
        <w:rPr>
          <w:b/>
          <w:szCs w:val="20"/>
          <w:lang w:val="en-GB"/>
        </w:rPr>
      </w:pPr>
    </w:p>
    <w:p w14:paraId="53854DA6" w14:textId="0CE14AB6" w:rsidR="004403B7" w:rsidRDefault="004403B7" w:rsidP="006D546C">
      <w:pPr>
        <w:ind w:left="720"/>
        <w:rPr>
          <w:szCs w:val="20"/>
          <w:lang w:val="en-GB"/>
        </w:rPr>
      </w:pPr>
      <w:r w:rsidRPr="004403B7">
        <w:rPr>
          <w:szCs w:val="20"/>
          <w:lang w:val="en-GB"/>
        </w:rPr>
        <w:t xml:space="preserve">We will perform the engagement with reasonable skill and care.  The total aggregate liability to the Company and the Board of Designated Members, as a body, of whatever nature, whether in contract, tort or otherwise, of </w:t>
      </w:r>
      <w:r w:rsidRPr="004403B7">
        <w:rPr>
          <w:color w:val="E4002B"/>
          <w:szCs w:val="20"/>
          <w:lang w:val="en-GB"/>
        </w:rPr>
        <w:t xml:space="preserve">[insert company name] </w:t>
      </w:r>
      <w:r w:rsidRPr="004403B7">
        <w:rPr>
          <w:szCs w:val="20"/>
          <w:lang w:val="en-GB"/>
        </w:rPr>
        <w:t xml:space="preserve">for any losses whatsoever and howsoever caused arising from or in any way connected with this engagement shall not exceed </w:t>
      </w:r>
      <w:r w:rsidRPr="004403B7">
        <w:rPr>
          <w:color w:val="E4002B"/>
          <w:szCs w:val="20"/>
          <w:lang w:val="en-GB"/>
        </w:rPr>
        <w:t>[£</w:t>
      </w:r>
      <w:proofErr w:type="spellStart"/>
      <w:r w:rsidRPr="004403B7">
        <w:rPr>
          <w:color w:val="E4002B"/>
          <w:szCs w:val="20"/>
          <w:lang w:val="en-GB"/>
        </w:rPr>
        <w:t>xxxx</w:t>
      </w:r>
      <w:proofErr w:type="spellEnd"/>
      <w:r w:rsidRPr="004403B7">
        <w:rPr>
          <w:color w:val="E4002B"/>
          <w:szCs w:val="20"/>
          <w:lang w:val="en-GB"/>
        </w:rPr>
        <w:t>].</w:t>
      </w:r>
    </w:p>
    <w:p w14:paraId="39FBDC45" w14:textId="77777777" w:rsidR="006D546C" w:rsidRPr="004403B7" w:rsidRDefault="006D546C" w:rsidP="006D546C">
      <w:pPr>
        <w:ind w:left="720"/>
        <w:rPr>
          <w:szCs w:val="20"/>
          <w:lang w:val="en-GB"/>
        </w:rPr>
      </w:pPr>
    </w:p>
    <w:p w14:paraId="3C00C188" w14:textId="0E3E06BB" w:rsidR="004403B7" w:rsidRDefault="004403B7" w:rsidP="004403B7">
      <w:pPr>
        <w:rPr>
          <w:b/>
          <w:szCs w:val="20"/>
          <w:lang w:val="en-GB"/>
        </w:rPr>
      </w:pPr>
      <w:r w:rsidRPr="004403B7">
        <w:rPr>
          <w:b/>
          <w:szCs w:val="20"/>
          <w:lang w:val="en-GB"/>
        </w:rPr>
        <w:t>6</w:t>
      </w:r>
      <w:r w:rsidRPr="004403B7">
        <w:rPr>
          <w:b/>
          <w:szCs w:val="20"/>
          <w:lang w:val="en-GB"/>
        </w:rPr>
        <w:tab/>
        <w:t>Fees</w:t>
      </w:r>
    </w:p>
    <w:p w14:paraId="7C94E83B" w14:textId="77777777" w:rsidR="006D546C" w:rsidRPr="004403B7" w:rsidRDefault="006D546C" w:rsidP="004403B7">
      <w:pPr>
        <w:rPr>
          <w:b/>
          <w:szCs w:val="20"/>
          <w:lang w:val="en-GB"/>
        </w:rPr>
      </w:pPr>
    </w:p>
    <w:p w14:paraId="040D4B49" w14:textId="779E1764" w:rsidR="004403B7" w:rsidRDefault="004403B7" w:rsidP="006D546C">
      <w:pPr>
        <w:ind w:left="720" w:hanging="720"/>
        <w:rPr>
          <w:szCs w:val="20"/>
          <w:lang w:val="en-GB"/>
        </w:rPr>
      </w:pPr>
      <w:r w:rsidRPr="004403B7">
        <w:rPr>
          <w:szCs w:val="20"/>
          <w:lang w:val="en-GB"/>
        </w:rPr>
        <w:t>6.1</w:t>
      </w:r>
      <w:r w:rsidRPr="004403B7">
        <w:rPr>
          <w:szCs w:val="20"/>
          <w:lang w:val="en-GB"/>
        </w:rPr>
        <w:tab/>
        <w:t xml:space="preserve">Our fees are computed </w:t>
      </w:r>
      <w:proofErr w:type="gramStart"/>
      <w:r w:rsidRPr="004403B7">
        <w:rPr>
          <w:szCs w:val="20"/>
          <w:lang w:val="en-GB"/>
        </w:rPr>
        <w:t>on the basis of</w:t>
      </w:r>
      <w:proofErr w:type="gramEnd"/>
      <w:r w:rsidRPr="004403B7">
        <w:rPr>
          <w:szCs w:val="20"/>
          <w:lang w:val="en-GB"/>
        </w:rPr>
        <w:t xml:space="preserve"> the time spent on your affairs by the partners and our staff and on the levels of skill and responsibility involved.  Unless otherwise agreed, our fees will be billed at appropriate intervals </w:t>
      </w:r>
      <w:proofErr w:type="gramStart"/>
      <w:r w:rsidRPr="004403B7">
        <w:rPr>
          <w:szCs w:val="20"/>
          <w:lang w:val="en-GB"/>
        </w:rPr>
        <w:t>during the course of</w:t>
      </w:r>
      <w:proofErr w:type="gramEnd"/>
      <w:r w:rsidRPr="004403B7">
        <w:rPr>
          <w:szCs w:val="20"/>
          <w:lang w:val="en-GB"/>
        </w:rPr>
        <w:t xml:space="preserve"> the year and will be due on presentation.</w:t>
      </w:r>
    </w:p>
    <w:p w14:paraId="06F45031" w14:textId="77777777" w:rsidR="006D546C" w:rsidRPr="004403B7" w:rsidRDefault="006D546C" w:rsidP="006D546C">
      <w:pPr>
        <w:ind w:left="720" w:hanging="720"/>
        <w:rPr>
          <w:szCs w:val="20"/>
          <w:lang w:val="en-GB"/>
        </w:rPr>
      </w:pPr>
    </w:p>
    <w:p w14:paraId="0D0DF0EF" w14:textId="65B51AD3" w:rsidR="004403B7" w:rsidRDefault="004403B7" w:rsidP="006D546C">
      <w:pPr>
        <w:ind w:left="720" w:hanging="720"/>
        <w:rPr>
          <w:szCs w:val="20"/>
          <w:lang w:val="en-GB"/>
        </w:rPr>
      </w:pPr>
      <w:r w:rsidRPr="004403B7">
        <w:rPr>
          <w:szCs w:val="20"/>
          <w:lang w:val="en-GB"/>
        </w:rPr>
        <w:t>6.2</w:t>
      </w:r>
      <w:r w:rsidRPr="004403B7">
        <w:rPr>
          <w:szCs w:val="20"/>
          <w:lang w:val="en-GB"/>
        </w:rPr>
        <w:tab/>
        <w:t xml:space="preserve">If it is necessary to carry out work outside the responsibilities outlined in this letter it will involve additional fees.  </w:t>
      </w:r>
      <w:proofErr w:type="gramStart"/>
      <w:r w:rsidRPr="004403B7">
        <w:rPr>
          <w:szCs w:val="20"/>
          <w:lang w:val="en-GB"/>
        </w:rPr>
        <w:t>Accordingly</w:t>
      </w:r>
      <w:proofErr w:type="gramEnd"/>
      <w:r w:rsidRPr="004403B7">
        <w:rPr>
          <w:szCs w:val="20"/>
          <w:lang w:val="en-GB"/>
        </w:rPr>
        <w:t xml:space="preserve"> we would like to point out that it is in your interests to ensure that your records are completed to the agreed stage.</w:t>
      </w:r>
    </w:p>
    <w:p w14:paraId="6FD3053D" w14:textId="77777777" w:rsidR="006D546C" w:rsidRPr="004403B7" w:rsidRDefault="006D546C" w:rsidP="006D546C">
      <w:pPr>
        <w:ind w:left="720" w:hanging="720"/>
        <w:rPr>
          <w:szCs w:val="20"/>
          <w:lang w:val="en-GB"/>
        </w:rPr>
      </w:pPr>
    </w:p>
    <w:p w14:paraId="6AE0CA40" w14:textId="0D7CE748" w:rsidR="004403B7" w:rsidRDefault="004403B7" w:rsidP="006D546C">
      <w:pPr>
        <w:ind w:left="720" w:hanging="720"/>
        <w:rPr>
          <w:szCs w:val="20"/>
          <w:lang w:val="en-GB"/>
        </w:rPr>
      </w:pPr>
      <w:r w:rsidRPr="004403B7">
        <w:rPr>
          <w:szCs w:val="20"/>
          <w:lang w:val="en-GB"/>
        </w:rPr>
        <w:t>6.3</w:t>
      </w:r>
      <w:r w:rsidRPr="004403B7">
        <w:rPr>
          <w:szCs w:val="20"/>
          <w:lang w:val="en-GB"/>
        </w:rPr>
        <w:tab/>
        <w:t xml:space="preserve">Our fees will exclude out of pocket expenses.  Out of pocket expenses (plus VAT (if applicable)) will be billed as incurred for reimbursement by you.  </w:t>
      </w:r>
    </w:p>
    <w:p w14:paraId="53313230" w14:textId="77777777" w:rsidR="006D546C" w:rsidRPr="004403B7" w:rsidRDefault="006D546C" w:rsidP="006D546C">
      <w:pPr>
        <w:ind w:left="720" w:hanging="720"/>
        <w:rPr>
          <w:szCs w:val="20"/>
          <w:lang w:val="en-GB"/>
        </w:rPr>
      </w:pPr>
    </w:p>
    <w:p w14:paraId="4CBBF9C0" w14:textId="215F3175" w:rsidR="004403B7" w:rsidRDefault="004403B7" w:rsidP="006D546C">
      <w:pPr>
        <w:ind w:left="720" w:hanging="720"/>
        <w:rPr>
          <w:szCs w:val="20"/>
          <w:lang w:val="en-GB"/>
        </w:rPr>
      </w:pPr>
      <w:r w:rsidRPr="004403B7">
        <w:rPr>
          <w:szCs w:val="20"/>
          <w:lang w:val="en-GB"/>
        </w:rPr>
        <w:t>6.4</w:t>
      </w:r>
      <w:r w:rsidRPr="004403B7">
        <w:rPr>
          <w:szCs w:val="20"/>
          <w:lang w:val="en-GB"/>
        </w:rPr>
        <w:tab/>
        <w:t>Invoices are payable in full before the report is signed and the accounts are made available for filing.</w:t>
      </w:r>
    </w:p>
    <w:p w14:paraId="5BF91D0F" w14:textId="77777777" w:rsidR="006D546C" w:rsidRPr="004403B7" w:rsidRDefault="006D546C" w:rsidP="004403B7">
      <w:pPr>
        <w:rPr>
          <w:szCs w:val="20"/>
          <w:lang w:val="en-GB"/>
        </w:rPr>
      </w:pPr>
    </w:p>
    <w:p w14:paraId="6269285E" w14:textId="7EDCB431" w:rsidR="004403B7" w:rsidRDefault="004403B7" w:rsidP="006D546C">
      <w:pPr>
        <w:ind w:left="720" w:hanging="720"/>
        <w:rPr>
          <w:szCs w:val="20"/>
          <w:lang w:val="en-GB"/>
        </w:rPr>
      </w:pPr>
      <w:r w:rsidRPr="004403B7">
        <w:rPr>
          <w:szCs w:val="20"/>
          <w:lang w:val="en-GB"/>
        </w:rPr>
        <w:t>6.5</w:t>
      </w:r>
      <w:r w:rsidRPr="004403B7">
        <w:rPr>
          <w:szCs w:val="20"/>
          <w:lang w:val="en-GB"/>
        </w:rPr>
        <w:tab/>
        <w:t xml:space="preserve">It is our normal practice to request that clients </w:t>
      </w:r>
      <w:proofErr w:type="gramStart"/>
      <w:r w:rsidRPr="004403B7">
        <w:rPr>
          <w:szCs w:val="20"/>
          <w:lang w:val="en-GB"/>
        </w:rPr>
        <w:t>make arrangements</w:t>
      </w:r>
      <w:proofErr w:type="gramEnd"/>
      <w:r w:rsidRPr="004403B7">
        <w:rPr>
          <w:szCs w:val="20"/>
          <w:lang w:val="en-GB"/>
        </w:rPr>
        <w:t xml:space="preserve"> to pay a proportion of their fee on a periodic standing order.  These standing orders will be applied to fees arising from work agreed in this letter of engagement for the current and ensuing years.  Once we have been able to assess the amount of work and time involved we would be grateful if you would agree to pay an amount to us on a regular basis.</w:t>
      </w:r>
    </w:p>
    <w:p w14:paraId="73F9C3A5" w14:textId="77777777" w:rsidR="006D546C" w:rsidRPr="004403B7" w:rsidRDefault="006D546C" w:rsidP="006D546C">
      <w:pPr>
        <w:ind w:left="720" w:hanging="720"/>
        <w:rPr>
          <w:szCs w:val="20"/>
          <w:lang w:val="en-GB"/>
        </w:rPr>
      </w:pPr>
    </w:p>
    <w:p w14:paraId="773E9462" w14:textId="4FD376EB" w:rsidR="004403B7" w:rsidRDefault="004403B7" w:rsidP="006D546C">
      <w:pPr>
        <w:ind w:left="720" w:hanging="720"/>
        <w:rPr>
          <w:szCs w:val="20"/>
          <w:lang w:val="en-GB"/>
        </w:rPr>
      </w:pPr>
      <w:r w:rsidRPr="004403B7">
        <w:rPr>
          <w:szCs w:val="20"/>
          <w:lang w:val="en-GB"/>
        </w:rPr>
        <w:t>6.6</w:t>
      </w:r>
      <w:r w:rsidRPr="004403B7">
        <w:rPr>
          <w:szCs w:val="20"/>
          <w:lang w:val="en-GB"/>
        </w:rPr>
        <w:tab/>
        <w:t>If you opt for the fixed fee service, the appropriate payment will be required to be made by standing order for 12 consecutive months and will be renewed on this basis. This sum will be due irrespective of the quantity or value of the work completed in that period.</w:t>
      </w:r>
    </w:p>
    <w:p w14:paraId="7E85F773" w14:textId="77777777" w:rsidR="006D546C" w:rsidRPr="004403B7" w:rsidRDefault="006D546C" w:rsidP="006D546C">
      <w:pPr>
        <w:ind w:left="720" w:hanging="720"/>
        <w:rPr>
          <w:szCs w:val="20"/>
          <w:lang w:val="en-GB"/>
        </w:rPr>
      </w:pPr>
    </w:p>
    <w:p w14:paraId="36CF6592" w14:textId="7472EE0F" w:rsidR="004403B7" w:rsidRDefault="004403B7" w:rsidP="006D546C">
      <w:pPr>
        <w:ind w:left="720" w:hanging="720"/>
        <w:rPr>
          <w:szCs w:val="20"/>
          <w:lang w:val="en-GB"/>
        </w:rPr>
      </w:pPr>
      <w:r w:rsidRPr="004403B7">
        <w:rPr>
          <w:szCs w:val="20"/>
          <w:lang w:val="en-GB"/>
        </w:rPr>
        <w:t>6.7</w:t>
      </w:r>
      <w:r w:rsidRPr="004403B7">
        <w:rPr>
          <w:szCs w:val="20"/>
          <w:lang w:val="en-GB"/>
        </w:rPr>
        <w:tab/>
        <w:t>Clause 6.6 above will be applied each year on renewal of the fixed fee service. Unless you notify us to the contrary your fixed fee subscription will renew automatically every year on the anniversary of commencement.</w:t>
      </w:r>
    </w:p>
    <w:p w14:paraId="7823BC3E" w14:textId="77777777" w:rsidR="006D546C" w:rsidRPr="004403B7" w:rsidRDefault="006D546C" w:rsidP="006D546C">
      <w:pPr>
        <w:ind w:left="720" w:hanging="720"/>
        <w:rPr>
          <w:szCs w:val="20"/>
          <w:lang w:val="en-GB"/>
        </w:rPr>
      </w:pPr>
    </w:p>
    <w:p w14:paraId="4D785027" w14:textId="0DF98E0A" w:rsidR="004403B7" w:rsidRDefault="004403B7" w:rsidP="006D546C">
      <w:pPr>
        <w:ind w:left="720" w:hanging="720"/>
        <w:rPr>
          <w:szCs w:val="20"/>
          <w:lang w:val="en-GB"/>
        </w:rPr>
      </w:pPr>
      <w:r w:rsidRPr="004403B7">
        <w:rPr>
          <w:szCs w:val="20"/>
          <w:lang w:val="en-GB"/>
        </w:rPr>
        <w:t>6.8</w:t>
      </w:r>
      <w:r w:rsidRPr="004403B7">
        <w:rPr>
          <w:szCs w:val="20"/>
          <w:lang w:val="en-GB"/>
        </w:rPr>
        <w:tab/>
        <w:t>If you wish to cancel the fixed fee service any instalments for the current subscription year will be payable immediately on cancellation.</w:t>
      </w:r>
    </w:p>
    <w:p w14:paraId="39CABE52" w14:textId="77777777" w:rsidR="006D546C" w:rsidRPr="004403B7" w:rsidRDefault="006D546C" w:rsidP="006D546C">
      <w:pPr>
        <w:ind w:left="720" w:hanging="720"/>
        <w:rPr>
          <w:szCs w:val="20"/>
          <w:lang w:val="en-GB"/>
        </w:rPr>
      </w:pPr>
    </w:p>
    <w:p w14:paraId="1BA7D843" w14:textId="31F41B78" w:rsidR="004403B7" w:rsidRDefault="004403B7" w:rsidP="006D546C">
      <w:pPr>
        <w:ind w:left="720" w:hanging="720"/>
        <w:rPr>
          <w:szCs w:val="20"/>
          <w:lang w:val="en-GB"/>
        </w:rPr>
      </w:pPr>
      <w:r w:rsidRPr="004403B7">
        <w:rPr>
          <w:szCs w:val="20"/>
          <w:lang w:val="en-GB"/>
        </w:rPr>
        <w:t>6.9</w:t>
      </w:r>
      <w:r w:rsidRPr="004403B7">
        <w:rPr>
          <w:szCs w:val="20"/>
          <w:lang w:val="en-GB"/>
        </w:rPr>
        <w:tab/>
        <w:t xml:space="preserve">We reserve the right to charge interest on late paid invoices at the rate of </w:t>
      </w:r>
      <w:r w:rsidRPr="004403B7">
        <w:rPr>
          <w:color w:val="E4002B"/>
          <w:szCs w:val="20"/>
          <w:lang w:val="en-GB"/>
        </w:rPr>
        <w:t xml:space="preserve">[3%]/ [5%] </w:t>
      </w:r>
      <w:r w:rsidRPr="004403B7">
        <w:rPr>
          <w:szCs w:val="20"/>
          <w:lang w:val="en-GB"/>
        </w:rPr>
        <w:t xml:space="preserve">above bank base rates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 </w:t>
      </w:r>
    </w:p>
    <w:p w14:paraId="7CCE8F99" w14:textId="77777777" w:rsidR="006D546C" w:rsidRPr="004403B7" w:rsidRDefault="006D546C" w:rsidP="006D546C">
      <w:pPr>
        <w:ind w:left="720" w:hanging="720"/>
        <w:rPr>
          <w:szCs w:val="20"/>
          <w:lang w:val="en-GB"/>
        </w:rPr>
      </w:pPr>
    </w:p>
    <w:p w14:paraId="112051FE" w14:textId="1B67EBF4" w:rsidR="004403B7" w:rsidRDefault="004403B7" w:rsidP="006D546C">
      <w:pPr>
        <w:ind w:left="720" w:hanging="720"/>
        <w:rPr>
          <w:szCs w:val="20"/>
          <w:lang w:val="en-GB"/>
        </w:rPr>
      </w:pPr>
      <w:r w:rsidRPr="004403B7">
        <w:rPr>
          <w:szCs w:val="20"/>
          <w:lang w:val="en-GB"/>
        </w:rPr>
        <w:t>6.10</w:t>
      </w:r>
      <w:r w:rsidRPr="004403B7">
        <w:rPr>
          <w:szCs w:val="20"/>
          <w:lang w:val="en-GB"/>
        </w:rPr>
        <w:tab/>
        <w:t>If you do not accept that an invoiced fee is fair and reasonable you must notify us within 21 days of receipt, failing which you will be deemed to have accepted that payment is due.</w:t>
      </w:r>
    </w:p>
    <w:p w14:paraId="7CD39D6B" w14:textId="77777777" w:rsidR="006D546C" w:rsidRPr="004403B7" w:rsidRDefault="006D546C" w:rsidP="006D546C">
      <w:pPr>
        <w:ind w:left="720" w:hanging="720"/>
        <w:rPr>
          <w:szCs w:val="20"/>
          <w:lang w:val="en-GB"/>
        </w:rPr>
      </w:pPr>
    </w:p>
    <w:p w14:paraId="1FF633F9" w14:textId="5D4B1166" w:rsidR="004403B7" w:rsidRDefault="004403B7" w:rsidP="004403B7">
      <w:pPr>
        <w:rPr>
          <w:b/>
          <w:szCs w:val="20"/>
          <w:lang w:val="en-GB"/>
        </w:rPr>
      </w:pPr>
      <w:r w:rsidRPr="004403B7">
        <w:rPr>
          <w:b/>
          <w:szCs w:val="20"/>
          <w:lang w:val="en-GB"/>
        </w:rPr>
        <w:t>7</w:t>
      </w:r>
      <w:r w:rsidRPr="004403B7">
        <w:rPr>
          <w:b/>
          <w:szCs w:val="20"/>
          <w:lang w:val="en-GB"/>
        </w:rPr>
        <w:tab/>
        <w:t>Personal Guarantee</w:t>
      </w:r>
    </w:p>
    <w:p w14:paraId="23E755E4" w14:textId="77777777" w:rsidR="006D546C" w:rsidRPr="004403B7" w:rsidRDefault="006D546C" w:rsidP="004403B7">
      <w:pPr>
        <w:rPr>
          <w:b/>
          <w:szCs w:val="20"/>
          <w:lang w:val="en-GB"/>
        </w:rPr>
      </w:pPr>
    </w:p>
    <w:p w14:paraId="4334A1DC" w14:textId="7CD6CB84" w:rsidR="004403B7" w:rsidRDefault="004403B7" w:rsidP="00B60978">
      <w:pPr>
        <w:ind w:left="720"/>
        <w:rPr>
          <w:szCs w:val="20"/>
        </w:rPr>
      </w:pPr>
      <w:r w:rsidRPr="004403B7">
        <w:rPr>
          <w:szCs w:val="20"/>
          <w:lang w:val="en-GB"/>
        </w:rPr>
        <w:t>Where we consider it appropriate we may, as a condition of our acting, request a personal guarantee from one or more designated members or other individuals instructing us on behalf of a company or association or from controlling shareholders or beneficial owners</w:t>
      </w:r>
      <w:r w:rsidRPr="004403B7">
        <w:rPr>
          <w:szCs w:val="20"/>
        </w:rPr>
        <w:t>.</w:t>
      </w:r>
    </w:p>
    <w:p w14:paraId="574A6FED" w14:textId="77777777" w:rsidR="006D546C" w:rsidRPr="004403B7" w:rsidRDefault="006D546C" w:rsidP="004403B7">
      <w:pPr>
        <w:rPr>
          <w:szCs w:val="20"/>
          <w:lang w:val="en-GB"/>
        </w:rPr>
      </w:pPr>
    </w:p>
    <w:p w14:paraId="55325CEC" w14:textId="5DB4C35E" w:rsidR="004403B7" w:rsidRDefault="004403B7" w:rsidP="004403B7">
      <w:pPr>
        <w:rPr>
          <w:b/>
          <w:szCs w:val="20"/>
          <w:lang w:val="en-GB"/>
        </w:rPr>
      </w:pPr>
      <w:r w:rsidRPr="004403B7">
        <w:rPr>
          <w:b/>
          <w:szCs w:val="20"/>
          <w:lang w:val="en-GB"/>
        </w:rPr>
        <w:t>8</w:t>
      </w:r>
      <w:r w:rsidRPr="004403B7">
        <w:rPr>
          <w:b/>
          <w:szCs w:val="20"/>
          <w:lang w:val="en-GB"/>
        </w:rPr>
        <w:tab/>
        <w:t xml:space="preserve">Commissions and other benefits </w:t>
      </w:r>
    </w:p>
    <w:p w14:paraId="7AB7D90B" w14:textId="77777777" w:rsidR="006D546C" w:rsidRPr="004403B7" w:rsidRDefault="006D546C" w:rsidP="004403B7">
      <w:pPr>
        <w:rPr>
          <w:b/>
          <w:szCs w:val="20"/>
          <w:lang w:val="en-GB"/>
        </w:rPr>
      </w:pPr>
    </w:p>
    <w:p w14:paraId="0823A813" w14:textId="1615423F" w:rsidR="004403B7" w:rsidRDefault="004403B7" w:rsidP="006D546C">
      <w:pPr>
        <w:ind w:left="720"/>
        <w:rPr>
          <w:color w:val="E4002B"/>
          <w:szCs w:val="20"/>
          <w:lang w:val="en-GB"/>
        </w:rPr>
      </w:pPr>
      <w:r w:rsidRPr="004403B7">
        <w:rPr>
          <w:szCs w:val="20"/>
          <w:lang w:val="en-GB"/>
        </w:rPr>
        <w:t xml:space="preserve">In some circumstances we may receive commissions or other benefits for introductions to other professionals or in respect of transactions that we arrange for you. Where this </w:t>
      </w:r>
      <w:proofErr w:type="gramStart"/>
      <w:r w:rsidRPr="004403B7">
        <w:rPr>
          <w:szCs w:val="20"/>
          <w:lang w:val="en-GB"/>
        </w:rPr>
        <w:t>happens</w:t>
      </w:r>
      <w:proofErr w:type="gramEnd"/>
      <w:r w:rsidRPr="004403B7">
        <w:rPr>
          <w:szCs w:val="20"/>
          <w:lang w:val="en-GB"/>
        </w:rPr>
        <w:t xml:space="preserve"> we will notify you in writing of the amount and terms of payment and receipt of any such commissions or benefits. </w:t>
      </w:r>
      <w:r w:rsidRPr="004403B7">
        <w:rPr>
          <w:color w:val="E4002B"/>
          <w:szCs w:val="20"/>
          <w:lang w:val="en-GB"/>
        </w:rPr>
        <w:t xml:space="preserve">[The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 </w:t>
      </w:r>
    </w:p>
    <w:p w14:paraId="03D6BBC2" w14:textId="77777777" w:rsidR="00A22672" w:rsidRDefault="00A22672" w:rsidP="006D546C">
      <w:pPr>
        <w:ind w:left="720"/>
        <w:rPr>
          <w:szCs w:val="20"/>
          <w:lang w:val="en-GB"/>
        </w:rPr>
      </w:pPr>
    </w:p>
    <w:p w14:paraId="1056BD1D" w14:textId="672A0151" w:rsidR="006D546C" w:rsidRPr="004403B7" w:rsidRDefault="006D546C" w:rsidP="009738D5">
      <w:pPr>
        <w:rPr>
          <w:szCs w:val="20"/>
          <w:lang w:val="en-GB"/>
        </w:rPr>
      </w:pPr>
    </w:p>
    <w:p w14:paraId="5AF38850" w14:textId="034197F1" w:rsidR="004403B7" w:rsidRDefault="004403B7" w:rsidP="004403B7">
      <w:pPr>
        <w:rPr>
          <w:b/>
          <w:szCs w:val="20"/>
          <w:lang w:val="en-GB"/>
        </w:rPr>
      </w:pPr>
      <w:r w:rsidRPr="004403B7">
        <w:rPr>
          <w:b/>
          <w:szCs w:val="20"/>
          <w:lang w:val="en-GB"/>
        </w:rPr>
        <w:lastRenderedPageBreak/>
        <w:t>9</w:t>
      </w:r>
      <w:r w:rsidRPr="004403B7">
        <w:rPr>
          <w:b/>
          <w:szCs w:val="20"/>
          <w:lang w:val="en-GB"/>
        </w:rPr>
        <w:tab/>
        <w:t>Retention of and access to records</w:t>
      </w:r>
    </w:p>
    <w:p w14:paraId="066EAFC7" w14:textId="77777777" w:rsidR="006D546C" w:rsidRPr="004403B7" w:rsidRDefault="006D546C" w:rsidP="004403B7">
      <w:pPr>
        <w:rPr>
          <w:b/>
          <w:szCs w:val="20"/>
          <w:lang w:val="en-GB"/>
        </w:rPr>
      </w:pPr>
    </w:p>
    <w:p w14:paraId="5AC35C49" w14:textId="5FEDBCBE" w:rsidR="006D546C" w:rsidRDefault="004403B7" w:rsidP="000A2EEA">
      <w:pPr>
        <w:ind w:left="720" w:hanging="720"/>
        <w:rPr>
          <w:color w:val="E4002B"/>
          <w:szCs w:val="20"/>
          <w:lang w:val="en-GB"/>
        </w:rPr>
      </w:pPr>
      <w:r w:rsidRPr="004403B7">
        <w:rPr>
          <w:szCs w:val="20"/>
          <w:lang w:val="en-GB"/>
        </w:rPr>
        <w:t>9.1</w:t>
      </w:r>
      <w:r w:rsidRPr="004403B7">
        <w:rPr>
          <w:szCs w:val="20"/>
          <w:lang w:val="en-GB"/>
        </w:rPr>
        <w:tab/>
        <w:t xml:space="preserve">During the course of our work we will collect information from you and others acting on your behalf and will return any original documents to you following the preparation of your accounts </w:t>
      </w:r>
      <w:r w:rsidRPr="004403B7">
        <w:rPr>
          <w:color w:val="E4002B"/>
          <w:szCs w:val="20"/>
          <w:lang w:val="en-GB"/>
        </w:rPr>
        <w:t>[and returns].</w:t>
      </w:r>
    </w:p>
    <w:p w14:paraId="38B6C915" w14:textId="77777777" w:rsidR="00A22672" w:rsidRPr="000A2EEA" w:rsidRDefault="00A22672" w:rsidP="000A2EEA">
      <w:pPr>
        <w:ind w:left="720" w:hanging="720"/>
        <w:rPr>
          <w:color w:val="E4002B"/>
          <w:szCs w:val="20"/>
          <w:lang w:val="en-GB"/>
        </w:rPr>
      </w:pPr>
    </w:p>
    <w:p w14:paraId="52B611A3" w14:textId="13B83D08" w:rsidR="004403B7" w:rsidRDefault="004403B7" w:rsidP="006D546C">
      <w:pPr>
        <w:ind w:left="720" w:hanging="720"/>
        <w:rPr>
          <w:szCs w:val="20"/>
          <w:lang w:val="en-GB"/>
        </w:rPr>
      </w:pPr>
      <w:r w:rsidRPr="004403B7">
        <w:rPr>
          <w:szCs w:val="20"/>
          <w:lang w:val="en-GB"/>
        </w:rPr>
        <w:t>9.2</w:t>
      </w:r>
      <w:r w:rsidRPr="004403B7">
        <w:rPr>
          <w:szCs w:val="20"/>
          <w:lang w:val="en-GB"/>
        </w:rPr>
        <w:tab/>
        <w:t>Whilst certain documents may legally belong to you, we intend to destroy correspondence and other papers that we store which are more than seven years old, other than documents which we consider to be of continuing significance.  If you require retention of any document you must notify us of that fact in writing.</w:t>
      </w:r>
    </w:p>
    <w:p w14:paraId="1E0A0D96" w14:textId="0289EA5B" w:rsidR="006D546C" w:rsidRDefault="006D546C" w:rsidP="006D546C">
      <w:pPr>
        <w:ind w:left="720" w:hanging="720"/>
        <w:rPr>
          <w:szCs w:val="20"/>
          <w:lang w:val="en-GB"/>
        </w:rPr>
      </w:pPr>
    </w:p>
    <w:p w14:paraId="2DCF78DA" w14:textId="42F16C66" w:rsidR="004403B7" w:rsidRDefault="004403B7" w:rsidP="004403B7">
      <w:pPr>
        <w:rPr>
          <w:b/>
          <w:szCs w:val="20"/>
          <w:lang w:val="en-GB"/>
        </w:rPr>
      </w:pPr>
      <w:r w:rsidRPr="004403B7">
        <w:rPr>
          <w:b/>
          <w:szCs w:val="20"/>
          <w:lang w:val="en-GB"/>
        </w:rPr>
        <w:t>10</w:t>
      </w:r>
      <w:r w:rsidRPr="004403B7">
        <w:rPr>
          <w:b/>
          <w:szCs w:val="20"/>
          <w:lang w:val="en-GB"/>
        </w:rPr>
        <w:tab/>
        <w:t xml:space="preserve">Conflicts of interest </w:t>
      </w:r>
    </w:p>
    <w:p w14:paraId="42D86E2E" w14:textId="77777777" w:rsidR="00B77FBA" w:rsidRPr="004403B7" w:rsidRDefault="00B77FBA" w:rsidP="004403B7">
      <w:pPr>
        <w:rPr>
          <w:b/>
          <w:szCs w:val="20"/>
          <w:lang w:val="en-GB"/>
        </w:rPr>
      </w:pPr>
    </w:p>
    <w:p w14:paraId="0B5C067C" w14:textId="02B7F762" w:rsidR="004403B7" w:rsidRDefault="004403B7" w:rsidP="00B77FBA">
      <w:pPr>
        <w:ind w:left="720" w:hanging="720"/>
        <w:rPr>
          <w:szCs w:val="20"/>
          <w:lang w:val="en-GB"/>
        </w:rPr>
      </w:pPr>
      <w:r w:rsidRPr="004403B7">
        <w:rPr>
          <w:szCs w:val="20"/>
          <w:lang w:val="en-GB"/>
        </w:rPr>
        <w:t>10.1</w:t>
      </w:r>
      <w:r w:rsidRPr="004403B7">
        <w:rPr>
          <w:szCs w:val="20"/>
          <w:lang w:val="en-GB"/>
        </w:rPr>
        <w:tab/>
        <w:t xml:space="preserve">We will inform you if we become aware of any conflict of interest in our relationship with you or in our relationship with you and another client. We have safeguards that can be implemented to protect the interests of different clients if a conflict arises. Where conflicts are identified which cannot be managed in a way that protects your interests then we regret that we will be unable to provide further services. If this arises, we will inform you promptly. </w:t>
      </w:r>
    </w:p>
    <w:p w14:paraId="669A0D71" w14:textId="77777777" w:rsidR="006D546C" w:rsidRPr="004403B7" w:rsidRDefault="006D546C" w:rsidP="006D546C">
      <w:pPr>
        <w:ind w:left="720"/>
        <w:rPr>
          <w:szCs w:val="20"/>
          <w:lang w:val="en-GB"/>
        </w:rPr>
      </w:pPr>
    </w:p>
    <w:p w14:paraId="64717ADE" w14:textId="3F0293A7" w:rsidR="004403B7" w:rsidRDefault="004403B7" w:rsidP="006D546C">
      <w:pPr>
        <w:ind w:left="720" w:hanging="720"/>
        <w:rPr>
          <w:szCs w:val="20"/>
          <w:lang w:val="en-GB"/>
        </w:rPr>
      </w:pPr>
      <w:r w:rsidRPr="004403B7">
        <w:rPr>
          <w:szCs w:val="20"/>
          <w:lang w:val="en-GB"/>
        </w:rPr>
        <w:t>10.2</w:t>
      </w:r>
      <w:r w:rsidRPr="004403B7">
        <w:rPr>
          <w:szCs w:val="20"/>
          <w:lang w:val="en-GB"/>
        </w:rPr>
        <w:tab/>
        <w:t xml:space="preserve">If there is a conflict of interest that is capable of being addressed successfully by the adoption of suitable safeguards to protect your interests then we will adopt those safeguards. Where possible this will be done </w:t>
      </w:r>
      <w:proofErr w:type="gramStart"/>
      <w:r w:rsidRPr="004403B7">
        <w:rPr>
          <w:szCs w:val="20"/>
          <w:lang w:val="en-GB"/>
        </w:rPr>
        <w:t>on the basis of</w:t>
      </w:r>
      <w:proofErr w:type="gramEnd"/>
      <w:r w:rsidRPr="004403B7">
        <w:rPr>
          <w:szCs w:val="20"/>
          <w:lang w:val="en-GB"/>
        </w:rPr>
        <w:t xml:space="preserve"> your informed consent. We reserve the right to act for other clients whose interests are not the same as or are </w:t>
      </w:r>
      <w:proofErr w:type="gramStart"/>
      <w:r w:rsidRPr="004403B7">
        <w:rPr>
          <w:szCs w:val="20"/>
          <w:lang w:val="en-GB"/>
        </w:rPr>
        <w:t>adverse</w:t>
      </w:r>
      <w:proofErr w:type="gramEnd"/>
      <w:r w:rsidRPr="004403B7">
        <w:rPr>
          <w:szCs w:val="20"/>
          <w:lang w:val="en-GB"/>
        </w:rPr>
        <w:t xml:space="preserve"> to yours subject of course to the obligations of confidentiality referred to above.</w:t>
      </w:r>
    </w:p>
    <w:p w14:paraId="60E731DA" w14:textId="77777777" w:rsidR="006D546C" w:rsidRPr="004403B7" w:rsidRDefault="006D546C" w:rsidP="006D546C">
      <w:pPr>
        <w:ind w:left="720" w:hanging="720"/>
        <w:rPr>
          <w:szCs w:val="20"/>
          <w:lang w:val="en-GB"/>
        </w:rPr>
      </w:pPr>
    </w:p>
    <w:p w14:paraId="0C114CC8" w14:textId="77777777" w:rsidR="00603469" w:rsidRDefault="004403B7" w:rsidP="004403B7">
      <w:pPr>
        <w:rPr>
          <w:b/>
          <w:szCs w:val="20"/>
          <w:lang w:val="en-GB"/>
        </w:rPr>
      </w:pPr>
      <w:r w:rsidRPr="004403B7">
        <w:rPr>
          <w:b/>
          <w:szCs w:val="20"/>
          <w:lang w:val="en-GB"/>
        </w:rPr>
        <w:t>11</w:t>
      </w:r>
      <w:r w:rsidRPr="004403B7">
        <w:rPr>
          <w:b/>
          <w:szCs w:val="20"/>
          <w:lang w:val="en-GB"/>
        </w:rPr>
        <w:tab/>
        <w:t>Internal disputes within a client</w:t>
      </w:r>
    </w:p>
    <w:p w14:paraId="70837CD9" w14:textId="30376D0C" w:rsidR="004403B7" w:rsidRPr="004403B7" w:rsidRDefault="004403B7" w:rsidP="004403B7">
      <w:pPr>
        <w:rPr>
          <w:b/>
          <w:szCs w:val="20"/>
          <w:lang w:val="en-GB"/>
        </w:rPr>
      </w:pPr>
    </w:p>
    <w:p w14:paraId="7F5987BD" w14:textId="11B7218C" w:rsidR="004403B7" w:rsidRDefault="004403B7" w:rsidP="006D546C">
      <w:pPr>
        <w:ind w:left="720"/>
        <w:rPr>
          <w:szCs w:val="20"/>
          <w:lang w:val="en-GB"/>
        </w:rPr>
      </w:pPr>
      <w:r w:rsidRPr="004403B7">
        <w:rPr>
          <w:szCs w:val="20"/>
          <w:lang w:val="en-GB"/>
        </w:rPr>
        <w:t xml:space="preserve">If we become aware of a dispute between the parties who own or are in some way involved in the ownership and management of the business, it should be noted that our client is the business and we would not provide information or services to one party without the express knowledge and permission of all parties. Unless otherwise agreed by all parties we will continue to supply information to the </w:t>
      </w:r>
      <w:r w:rsidRPr="004403B7">
        <w:rPr>
          <w:color w:val="E4002B"/>
          <w:szCs w:val="20"/>
          <w:lang w:val="en-GB"/>
        </w:rPr>
        <w:t>[registered office/normal place of business]</w:t>
      </w:r>
      <w:r w:rsidRPr="004403B7">
        <w:rPr>
          <w:szCs w:val="20"/>
          <w:lang w:val="en-GB"/>
        </w:rPr>
        <w:t xml:space="preserve"> for the attention of the designated members. If conflicting advice, information or instructions are received from different directors/principals in the business we will refer the matter back to the board and take no further action until the board has agreed the action to be taken. </w:t>
      </w:r>
    </w:p>
    <w:p w14:paraId="398EA68A" w14:textId="77777777" w:rsidR="006D546C" w:rsidRPr="004403B7" w:rsidRDefault="006D546C" w:rsidP="006D546C">
      <w:pPr>
        <w:ind w:left="720"/>
        <w:rPr>
          <w:szCs w:val="20"/>
          <w:lang w:val="en-GB"/>
        </w:rPr>
      </w:pPr>
    </w:p>
    <w:p w14:paraId="28B9680E" w14:textId="3097DC31" w:rsidR="004403B7" w:rsidRDefault="004403B7" w:rsidP="004403B7">
      <w:pPr>
        <w:rPr>
          <w:b/>
          <w:szCs w:val="20"/>
          <w:lang w:val="en-GB"/>
        </w:rPr>
      </w:pPr>
      <w:r w:rsidRPr="004403B7">
        <w:rPr>
          <w:b/>
          <w:szCs w:val="20"/>
          <w:lang w:val="en-GB"/>
        </w:rPr>
        <w:t>12</w:t>
      </w:r>
      <w:r w:rsidRPr="004403B7">
        <w:rPr>
          <w:b/>
          <w:szCs w:val="20"/>
          <w:lang w:val="en-GB"/>
        </w:rPr>
        <w:tab/>
        <w:t>Quality of service</w:t>
      </w:r>
    </w:p>
    <w:p w14:paraId="4CE71865" w14:textId="77777777" w:rsidR="006D546C" w:rsidRPr="004403B7" w:rsidRDefault="006D546C" w:rsidP="004403B7">
      <w:pPr>
        <w:rPr>
          <w:b/>
          <w:szCs w:val="20"/>
          <w:lang w:val="en-GB"/>
        </w:rPr>
      </w:pPr>
    </w:p>
    <w:p w14:paraId="6BD9A771" w14:textId="622F9944" w:rsidR="004403B7" w:rsidRDefault="004403B7" w:rsidP="006D546C">
      <w:pPr>
        <w:ind w:left="720" w:hanging="720"/>
        <w:rPr>
          <w:szCs w:val="20"/>
          <w:lang w:val="en-GB"/>
        </w:rPr>
      </w:pPr>
      <w:r w:rsidRPr="004403B7">
        <w:rPr>
          <w:szCs w:val="20"/>
          <w:lang w:val="en-GB"/>
        </w:rPr>
        <w:t>12.1</w:t>
      </w:r>
      <w:r w:rsidRPr="004403B7">
        <w:rPr>
          <w:szCs w:val="20"/>
          <w:lang w:val="en-GB"/>
        </w:rPr>
        <w:tab/>
        <w:t xml:space="preserve">We aim to provide you with a fully satisfactory service and </w:t>
      </w:r>
      <w:r w:rsidRPr="004403B7">
        <w:rPr>
          <w:color w:val="E4002B"/>
          <w:szCs w:val="20"/>
          <w:lang w:val="en-GB"/>
        </w:rPr>
        <w:t xml:space="preserve">[insert engagement partner name] </w:t>
      </w:r>
      <w:r w:rsidRPr="004403B7">
        <w:rPr>
          <w:szCs w:val="20"/>
          <w:lang w:val="en-GB"/>
        </w:rPr>
        <w:t xml:space="preserve">as engagement partner will seek to ensure that this is so.  If, however, you are unable to deal with any difficulty through </w:t>
      </w:r>
      <w:r w:rsidR="00B422EF">
        <w:rPr>
          <w:color w:val="E4002B"/>
          <w:szCs w:val="20"/>
          <w:lang w:val="en-GB"/>
        </w:rPr>
        <w:t xml:space="preserve">them </w:t>
      </w:r>
      <w:r w:rsidRPr="004403B7">
        <w:rPr>
          <w:szCs w:val="20"/>
          <w:lang w:val="en-GB"/>
        </w:rPr>
        <w:t xml:space="preserve">and </w:t>
      </w:r>
      <w:r w:rsidR="00B422EF">
        <w:rPr>
          <w:color w:val="E4002B"/>
          <w:szCs w:val="20"/>
          <w:lang w:val="en-GB"/>
        </w:rPr>
        <w:t>their</w:t>
      </w:r>
      <w:r w:rsidRPr="004403B7">
        <w:rPr>
          <w:color w:val="E4002B"/>
          <w:szCs w:val="20"/>
          <w:lang w:val="en-GB"/>
        </w:rPr>
        <w:t xml:space="preserve"> </w:t>
      </w:r>
      <w:r w:rsidRPr="004403B7">
        <w:rPr>
          <w:szCs w:val="20"/>
          <w:lang w:val="en-GB"/>
        </w:rPr>
        <w:t xml:space="preserve">team please contact our office on </w:t>
      </w:r>
      <w:r w:rsidRPr="004403B7">
        <w:rPr>
          <w:color w:val="E4002B"/>
          <w:szCs w:val="20"/>
          <w:lang w:val="en-GB"/>
        </w:rPr>
        <w:t>[insert phone number]</w:t>
      </w:r>
      <w:r w:rsidRPr="004403B7">
        <w:rPr>
          <w:szCs w:val="20"/>
          <w:lang w:val="en-GB"/>
        </w:rPr>
        <w:t xml:space="preserve"> or by email at </w:t>
      </w:r>
      <w:r w:rsidRPr="004403B7">
        <w:rPr>
          <w:color w:val="E4002B"/>
          <w:szCs w:val="20"/>
          <w:lang w:val="en-GB"/>
        </w:rPr>
        <w:t>[insert email address].</w:t>
      </w:r>
      <w:r w:rsidRPr="004403B7">
        <w:rPr>
          <w:szCs w:val="20"/>
          <w:lang w:val="en-GB"/>
        </w:rPr>
        <w:t xml:space="preserve">  We undertake to </w:t>
      </w:r>
      <w:proofErr w:type="gramStart"/>
      <w:r w:rsidRPr="004403B7">
        <w:rPr>
          <w:szCs w:val="20"/>
          <w:lang w:val="en-GB"/>
        </w:rPr>
        <w:t>look into</w:t>
      </w:r>
      <w:proofErr w:type="gramEnd"/>
      <w:r w:rsidRPr="004403B7">
        <w:rPr>
          <w:szCs w:val="20"/>
          <w:lang w:val="en-GB"/>
        </w:rPr>
        <w:t xml:space="preserve"> any complaint carefully and promptly and to do all we can to explain the position to you.</w:t>
      </w:r>
    </w:p>
    <w:p w14:paraId="0247F24C" w14:textId="77777777" w:rsidR="006D546C" w:rsidRPr="004403B7" w:rsidRDefault="006D546C" w:rsidP="006D546C">
      <w:pPr>
        <w:ind w:left="720" w:hanging="720"/>
        <w:rPr>
          <w:szCs w:val="20"/>
          <w:lang w:val="en-GB"/>
        </w:rPr>
      </w:pPr>
    </w:p>
    <w:p w14:paraId="17F98966" w14:textId="1D27019D" w:rsidR="004403B7" w:rsidRDefault="004403B7" w:rsidP="006D546C">
      <w:pPr>
        <w:ind w:left="720" w:hanging="720"/>
        <w:rPr>
          <w:szCs w:val="20"/>
          <w:lang w:val="en-GB"/>
        </w:rPr>
      </w:pPr>
      <w:r w:rsidRPr="004403B7">
        <w:rPr>
          <w:szCs w:val="20"/>
          <w:lang w:val="en-GB"/>
        </w:rPr>
        <w:t>12.2</w:t>
      </w:r>
      <w:r w:rsidRPr="004403B7">
        <w:rPr>
          <w:szCs w:val="20"/>
          <w:lang w:val="en-GB"/>
        </w:rPr>
        <w:tab/>
        <w:t>If we do not answer your complaint to your satisfaction you may of course take up the matter with the Association of International Accountants by whom we are regulated.  This should be done promptly and in any event no longer than six months after exhausting our procedures.</w:t>
      </w:r>
    </w:p>
    <w:p w14:paraId="7C7599C2" w14:textId="77777777" w:rsidR="006D546C" w:rsidRDefault="006D546C" w:rsidP="006D546C">
      <w:pPr>
        <w:ind w:left="720" w:hanging="720"/>
        <w:rPr>
          <w:szCs w:val="20"/>
          <w:lang w:val="en-GB"/>
        </w:rPr>
      </w:pPr>
    </w:p>
    <w:p w14:paraId="2E81B6C5" w14:textId="77777777" w:rsidR="004312AB" w:rsidRPr="004403B7" w:rsidRDefault="004312AB" w:rsidP="006D546C">
      <w:pPr>
        <w:ind w:left="720" w:hanging="720"/>
        <w:rPr>
          <w:szCs w:val="20"/>
          <w:lang w:val="en-GB"/>
        </w:rPr>
      </w:pPr>
    </w:p>
    <w:p w14:paraId="5B18BE88" w14:textId="4698A163" w:rsidR="004403B7" w:rsidRDefault="004403B7" w:rsidP="004403B7">
      <w:pPr>
        <w:rPr>
          <w:b/>
          <w:szCs w:val="20"/>
          <w:lang w:val="en-GB"/>
        </w:rPr>
      </w:pPr>
      <w:r w:rsidRPr="004403B7">
        <w:rPr>
          <w:b/>
          <w:szCs w:val="20"/>
          <w:lang w:val="en-GB"/>
        </w:rPr>
        <w:lastRenderedPageBreak/>
        <w:t>13</w:t>
      </w:r>
      <w:r w:rsidRPr="004403B7">
        <w:rPr>
          <w:b/>
          <w:szCs w:val="20"/>
          <w:lang w:val="en-GB"/>
        </w:rPr>
        <w:tab/>
        <w:t xml:space="preserve">Intellectual property rights </w:t>
      </w:r>
    </w:p>
    <w:p w14:paraId="68741AD2" w14:textId="77777777" w:rsidR="006D546C" w:rsidRPr="004403B7" w:rsidRDefault="006D546C" w:rsidP="004403B7">
      <w:pPr>
        <w:rPr>
          <w:b/>
          <w:szCs w:val="20"/>
          <w:lang w:val="en-GB"/>
        </w:rPr>
      </w:pPr>
    </w:p>
    <w:p w14:paraId="5F525540" w14:textId="77777777" w:rsidR="004403B7" w:rsidRPr="004403B7" w:rsidRDefault="004403B7" w:rsidP="00E27AED">
      <w:pPr>
        <w:ind w:left="720"/>
        <w:rPr>
          <w:szCs w:val="20"/>
          <w:lang w:val="en-GB"/>
        </w:rPr>
      </w:pPr>
      <w:r w:rsidRPr="004403B7">
        <w:rPr>
          <w:szCs w:val="20"/>
          <w:lang w:val="en-GB"/>
        </w:rPr>
        <w:t xml:space="preserve">We will retain all copyright in any document prepared by us </w:t>
      </w:r>
      <w:proofErr w:type="gramStart"/>
      <w:r w:rsidRPr="004403B7">
        <w:rPr>
          <w:szCs w:val="20"/>
          <w:lang w:val="en-GB"/>
        </w:rPr>
        <w:t>during the course of</w:t>
      </w:r>
      <w:proofErr w:type="gramEnd"/>
      <w:r w:rsidRPr="004403B7">
        <w:rPr>
          <w:szCs w:val="20"/>
          <w:lang w:val="en-GB"/>
        </w:rPr>
        <w:t xml:space="preserve"> carrying out the engagement save where the law specifically provides otherwise.</w:t>
      </w:r>
    </w:p>
    <w:p w14:paraId="749D5D07" w14:textId="77777777" w:rsidR="004403B7" w:rsidRPr="004403B7" w:rsidRDefault="004403B7" w:rsidP="004403B7">
      <w:pPr>
        <w:rPr>
          <w:b/>
          <w:szCs w:val="20"/>
          <w:lang w:val="en-GB"/>
        </w:rPr>
      </w:pPr>
    </w:p>
    <w:p w14:paraId="5406BB25" w14:textId="77777777" w:rsidR="004403B7" w:rsidRPr="004403B7" w:rsidRDefault="004403B7" w:rsidP="004403B7">
      <w:pPr>
        <w:rPr>
          <w:b/>
          <w:szCs w:val="20"/>
          <w:lang w:val="en-GB"/>
        </w:rPr>
      </w:pPr>
      <w:r w:rsidRPr="004403B7">
        <w:rPr>
          <w:b/>
          <w:szCs w:val="20"/>
          <w:lang w:val="en-GB"/>
        </w:rPr>
        <w:t>14</w:t>
      </w:r>
      <w:r w:rsidRPr="004403B7">
        <w:rPr>
          <w:b/>
          <w:szCs w:val="20"/>
          <w:lang w:val="en-GB"/>
        </w:rPr>
        <w:tab/>
        <w:t xml:space="preserve">Interpretation </w:t>
      </w:r>
    </w:p>
    <w:p w14:paraId="21465FF9" w14:textId="3322E8DA" w:rsidR="004403B7" w:rsidRDefault="004403B7" w:rsidP="00E27AED">
      <w:pPr>
        <w:ind w:left="720"/>
        <w:rPr>
          <w:szCs w:val="20"/>
          <w:lang w:val="en-GB"/>
        </w:rPr>
      </w:pPr>
      <w:r w:rsidRPr="004403B7">
        <w:rPr>
          <w:szCs w:val="20"/>
          <w:lang w:val="en-GB"/>
        </w:rPr>
        <w:t>If any provision of this engagement letter or enclosed schedules is held to be void, then that provision will be deemed not to form part of this contract and the remainder of this agreement shall be interpreted as if such provision had never been inserted.</w:t>
      </w:r>
    </w:p>
    <w:p w14:paraId="5D4BC7CA" w14:textId="77777777" w:rsidR="00E27AED" w:rsidRPr="004403B7" w:rsidRDefault="00E27AED" w:rsidP="004403B7">
      <w:pPr>
        <w:rPr>
          <w:szCs w:val="20"/>
          <w:lang w:val="en-GB"/>
        </w:rPr>
      </w:pPr>
    </w:p>
    <w:p w14:paraId="23DC8BA8" w14:textId="3F3C6CFF" w:rsidR="004403B7" w:rsidRDefault="004403B7" w:rsidP="004403B7">
      <w:pPr>
        <w:rPr>
          <w:b/>
          <w:szCs w:val="20"/>
          <w:lang w:val="en-GB"/>
        </w:rPr>
      </w:pPr>
      <w:r w:rsidRPr="004403B7">
        <w:rPr>
          <w:b/>
          <w:szCs w:val="20"/>
          <w:lang w:val="en-GB"/>
        </w:rPr>
        <w:t>15</w:t>
      </w:r>
      <w:r w:rsidRPr="004403B7">
        <w:rPr>
          <w:b/>
          <w:szCs w:val="20"/>
          <w:lang w:val="en-GB"/>
        </w:rPr>
        <w:tab/>
        <w:t xml:space="preserve">Applicable </w:t>
      </w:r>
      <w:proofErr w:type="gramStart"/>
      <w:r w:rsidRPr="004403B7">
        <w:rPr>
          <w:b/>
          <w:szCs w:val="20"/>
          <w:lang w:val="en-GB"/>
        </w:rPr>
        <w:t>law</w:t>
      </w:r>
      <w:proofErr w:type="gramEnd"/>
    </w:p>
    <w:p w14:paraId="0C2E3999" w14:textId="77777777" w:rsidR="00E27AED" w:rsidRPr="004403B7" w:rsidRDefault="00E27AED" w:rsidP="004403B7">
      <w:pPr>
        <w:rPr>
          <w:b/>
          <w:szCs w:val="20"/>
          <w:lang w:val="en-GB"/>
        </w:rPr>
      </w:pPr>
    </w:p>
    <w:p w14:paraId="5EE66859" w14:textId="785A6E36" w:rsidR="004403B7" w:rsidRDefault="004403B7" w:rsidP="00E27AED">
      <w:pPr>
        <w:ind w:left="720"/>
        <w:rPr>
          <w:szCs w:val="20"/>
          <w:lang w:val="en-GB"/>
        </w:rPr>
      </w:pPr>
      <w:r w:rsidRPr="004403B7">
        <w:rPr>
          <w:szCs w:val="20"/>
          <w:lang w:val="en-GB"/>
        </w:rPr>
        <w:t>This engagement letter shall be governed by, and construed in accordance with, English law.  The Courts of England shall have exclusive jurisdiction in relation to any claim, dispute or difference concerning the engagement letter and any matter arising from it.  Each party irrevocably waives any right it may have to object to an action being brought in those Courts, to claim that the action has been brought in an inconvenient forum, or to claim that those Courts do not have jurisdiction.</w:t>
      </w:r>
    </w:p>
    <w:p w14:paraId="404316E3" w14:textId="77777777" w:rsidR="00E27AED" w:rsidRPr="004403B7" w:rsidRDefault="00E27AED" w:rsidP="00E27AED">
      <w:pPr>
        <w:ind w:left="720"/>
        <w:rPr>
          <w:b/>
          <w:szCs w:val="20"/>
          <w:lang w:val="en-GB"/>
        </w:rPr>
      </w:pPr>
    </w:p>
    <w:p w14:paraId="483E00A3" w14:textId="68D1D34F" w:rsidR="004403B7" w:rsidRDefault="004403B7" w:rsidP="004403B7">
      <w:pPr>
        <w:rPr>
          <w:b/>
          <w:szCs w:val="20"/>
          <w:lang w:val="en-GB"/>
        </w:rPr>
      </w:pPr>
      <w:r w:rsidRPr="004403B7">
        <w:rPr>
          <w:b/>
          <w:szCs w:val="20"/>
          <w:lang w:val="en-GB"/>
        </w:rPr>
        <w:t>16</w:t>
      </w:r>
      <w:r w:rsidRPr="004403B7">
        <w:rPr>
          <w:b/>
          <w:szCs w:val="20"/>
          <w:lang w:val="en-GB"/>
        </w:rPr>
        <w:tab/>
        <w:t xml:space="preserve">Limitation of Third Party rights </w:t>
      </w:r>
    </w:p>
    <w:p w14:paraId="54A47D87" w14:textId="77777777" w:rsidR="00E27AED" w:rsidRPr="004403B7" w:rsidRDefault="00E27AED" w:rsidP="004403B7">
      <w:pPr>
        <w:rPr>
          <w:szCs w:val="20"/>
          <w:lang w:val="en-GB"/>
        </w:rPr>
      </w:pPr>
    </w:p>
    <w:p w14:paraId="0DAB530C" w14:textId="06E7E0CC" w:rsidR="004403B7" w:rsidRDefault="004403B7" w:rsidP="00E27AED">
      <w:pPr>
        <w:ind w:left="720"/>
        <w:rPr>
          <w:szCs w:val="20"/>
          <w:lang w:val="en-GB"/>
        </w:rPr>
      </w:pPr>
      <w:r w:rsidRPr="004403B7">
        <w:rPr>
          <w:szCs w:val="20"/>
          <w:lang w:val="en-GB"/>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14:paraId="08A7981A" w14:textId="77777777" w:rsidR="00E27AED" w:rsidRPr="004403B7" w:rsidRDefault="00E27AED" w:rsidP="00E27AED">
      <w:pPr>
        <w:ind w:left="720"/>
        <w:rPr>
          <w:szCs w:val="20"/>
          <w:lang w:val="en-GB"/>
        </w:rPr>
      </w:pPr>
    </w:p>
    <w:p w14:paraId="009DA112" w14:textId="2082D472" w:rsidR="004403B7" w:rsidRDefault="004403B7" w:rsidP="004403B7">
      <w:pPr>
        <w:rPr>
          <w:b/>
          <w:szCs w:val="20"/>
          <w:lang w:val="en-GB"/>
        </w:rPr>
      </w:pPr>
      <w:r w:rsidRPr="004403B7">
        <w:rPr>
          <w:b/>
          <w:szCs w:val="20"/>
          <w:lang w:val="en-GB"/>
        </w:rPr>
        <w:t>17</w:t>
      </w:r>
      <w:r w:rsidRPr="004403B7">
        <w:rPr>
          <w:b/>
          <w:szCs w:val="20"/>
          <w:lang w:val="en-GB"/>
        </w:rPr>
        <w:tab/>
        <w:t xml:space="preserve">Electronic </w:t>
      </w:r>
      <w:proofErr w:type="gramStart"/>
      <w:r w:rsidRPr="004403B7">
        <w:rPr>
          <w:b/>
          <w:szCs w:val="20"/>
          <w:lang w:val="en-GB"/>
        </w:rPr>
        <w:t>communication</w:t>
      </w:r>
      <w:proofErr w:type="gramEnd"/>
    </w:p>
    <w:p w14:paraId="561CD954" w14:textId="77777777" w:rsidR="00E27AED" w:rsidRPr="004403B7" w:rsidRDefault="00E27AED" w:rsidP="004403B7">
      <w:pPr>
        <w:rPr>
          <w:b/>
          <w:szCs w:val="20"/>
          <w:lang w:val="en-GB"/>
        </w:rPr>
      </w:pPr>
    </w:p>
    <w:p w14:paraId="3A38DB5F" w14:textId="2BCA4309" w:rsidR="004403B7" w:rsidRDefault="004403B7" w:rsidP="00E27AED">
      <w:pPr>
        <w:ind w:left="720" w:hanging="720"/>
        <w:rPr>
          <w:szCs w:val="20"/>
          <w:lang w:val="en-GB"/>
        </w:rPr>
      </w:pPr>
      <w:r w:rsidRPr="004403B7">
        <w:rPr>
          <w:szCs w:val="20"/>
          <w:lang w:val="en-GB"/>
        </w:rPr>
        <w:t>17.1</w:t>
      </w:r>
      <w:r w:rsidRPr="004403B7">
        <w:rPr>
          <w:szCs w:val="20"/>
          <w:lang w:val="en-GB"/>
        </w:rPr>
        <w:tab/>
        <w:t xml:space="preserve">Internet communications are capable of data corruption and therefore we do not accept any responsibility for changes made to such communications after their despatch.  It may therefore be inappropriate to rely on advice contained in an email without obtaining written confirmation of it.  We do not accept responsibility for any errors or problems that may arise </w:t>
      </w:r>
      <w:proofErr w:type="gramStart"/>
      <w:r w:rsidRPr="004403B7">
        <w:rPr>
          <w:szCs w:val="20"/>
          <w:lang w:val="en-GB"/>
        </w:rPr>
        <w:t>through the use of</w:t>
      </w:r>
      <w:proofErr w:type="gramEnd"/>
      <w:r w:rsidRPr="004403B7">
        <w:rPr>
          <w:szCs w:val="20"/>
          <w:lang w:val="en-GB"/>
        </w:rPr>
        <w:t xml:space="preserve"> internet communication and all risks connected with sending commercially sensitive information relating to your business are borne by you.  If you do not agree to accept this risk, you should notify us in writing that e-mail is not an acceptable means of communication.</w:t>
      </w:r>
    </w:p>
    <w:p w14:paraId="097A69BE" w14:textId="77777777" w:rsidR="00E27AED" w:rsidRPr="004403B7" w:rsidRDefault="00E27AED" w:rsidP="00E27AED">
      <w:pPr>
        <w:ind w:left="720" w:hanging="720"/>
        <w:rPr>
          <w:szCs w:val="20"/>
          <w:lang w:val="en-GB"/>
        </w:rPr>
      </w:pPr>
    </w:p>
    <w:p w14:paraId="3244AF52" w14:textId="38375DB7" w:rsidR="004403B7" w:rsidRDefault="004403B7" w:rsidP="004403B7">
      <w:pPr>
        <w:rPr>
          <w:szCs w:val="20"/>
          <w:lang w:val="en-GB"/>
        </w:rPr>
      </w:pPr>
      <w:r w:rsidRPr="004403B7">
        <w:rPr>
          <w:szCs w:val="20"/>
          <w:lang w:val="en-GB"/>
        </w:rPr>
        <w:t>17.2</w:t>
      </w:r>
      <w:r w:rsidRPr="004403B7">
        <w:rPr>
          <w:szCs w:val="20"/>
          <w:lang w:val="en-GB"/>
        </w:rPr>
        <w:tab/>
        <w:t>It is the responsibility of the recipient to carry out a virus check on any attachments received.</w:t>
      </w:r>
    </w:p>
    <w:p w14:paraId="3F12F818" w14:textId="77777777" w:rsidR="00E27AED" w:rsidRPr="004403B7" w:rsidRDefault="00E27AED" w:rsidP="004403B7">
      <w:pPr>
        <w:rPr>
          <w:szCs w:val="20"/>
          <w:lang w:val="en-GB"/>
        </w:rPr>
      </w:pPr>
    </w:p>
    <w:p w14:paraId="100699A2" w14:textId="6FB17957" w:rsidR="004403B7" w:rsidRDefault="004403B7" w:rsidP="00E27AED">
      <w:pPr>
        <w:ind w:left="720" w:hanging="720"/>
        <w:rPr>
          <w:szCs w:val="20"/>
          <w:lang w:val="en-GB"/>
        </w:rPr>
      </w:pPr>
      <w:r w:rsidRPr="004403B7">
        <w:rPr>
          <w:szCs w:val="20"/>
          <w:lang w:val="en-GB"/>
        </w:rPr>
        <w:t>17.3</w:t>
      </w:r>
      <w:r w:rsidRPr="004403B7">
        <w:rPr>
          <w:szCs w:val="20"/>
          <w:lang w:val="en-GB"/>
        </w:rPr>
        <w:tab/>
        <w:t>From time to time we issue documents for your approval by way of electronic signature.  When doing so we comply with the provisions of the Electronic Communications Act 2000.</w:t>
      </w:r>
    </w:p>
    <w:p w14:paraId="06890268" w14:textId="77777777" w:rsidR="00E27AED" w:rsidRPr="004403B7" w:rsidRDefault="00E27AED" w:rsidP="00E27AED">
      <w:pPr>
        <w:ind w:left="720" w:hanging="720"/>
        <w:rPr>
          <w:szCs w:val="20"/>
          <w:lang w:val="en-GB"/>
        </w:rPr>
      </w:pPr>
    </w:p>
    <w:p w14:paraId="6840A235" w14:textId="55C4768D" w:rsidR="004403B7" w:rsidRDefault="004403B7" w:rsidP="004403B7">
      <w:pPr>
        <w:rPr>
          <w:b/>
          <w:szCs w:val="20"/>
          <w:lang w:val="en-GB"/>
        </w:rPr>
      </w:pPr>
      <w:r w:rsidRPr="004403B7">
        <w:rPr>
          <w:b/>
          <w:szCs w:val="20"/>
          <w:lang w:val="en-GB"/>
        </w:rPr>
        <w:t>18</w:t>
      </w:r>
      <w:r w:rsidRPr="004403B7">
        <w:rPr>
          <w:b/>
          <w:szCs w:val="20"/>
          <w:lang w:val="en-GB"/>
        </w:rPr>
        <w:tab/>
        <w:t>Data Protection Act</w:t>
      </w:r>
    </w:p>
    <w:p w14:paraId="6D04E426" w14:textId="77777777" w:rsidR="00E27AED" w:rsidRPr="004403B7" w:rsidRDefault="00E27AED" w:rsidP="004403B7">
      <w:pPr>
        <w:rPr>
          <w:b/>
          <w:szCs w:val="20"/>
          <w:lang w:val="en-GB"/>
        </w:rPr>
      </w:pPr>
    </w:p>
    <w:p w14:paraId="129BBA9A" w14:textId="702B2B05" w:rsidR="004403B7" w:rsidRDefault="004403B7" w:rsidP="004403B7">
      <w:pPr>
        <w:rPr>
          <w:szCs w:val="20"/>
          <w:lang w:val="en-GB"/>
        </w:rPr>
      </w:pPr>
      <w:r w:rsidRPr="004403B7">
        <w:rPr>
          <w:szCs w:val="20"/>
          <w:lang w:val="en-GB"/>
        </w:rPr>
        <w:tab/>
      </w:r>
      <w:r w:rsidRPr="004403B7">
        <w:rPr>
          <w:b/>
          <w:szCs w:val="20"/>
          <w:lang w:val="en-GB"/>
        </w:rPr>
        <w:t>Data Protection Act (DPA) 2018 and the General Data Protection Regulation (GDPR</w:t>
      </w:r>
      <w:r w:rsidRPr="004403B7">
        <w:rPr>
          <w:szCs w:val="20"/>
          <w:lang w:val="en-GB"/>
        </w:rPr>
        <w:t>)</w:t>
      </w:r>
    </w:p>
    <w:p w14:paraId="431E6144" w14:textId="77777777" w:rsidR="00E27AED" w:rsidRPr="004403B7" w:rsidRDefault="00E27AED" w:rsidP="004403B7">
      <w:pPr>
        <w:rPr>
          <w:szCs w:val="20"/>
          <w:lang w:val="en-GB"/>
        </w:rPr>
      </w:pPr>
    </w:p>
    <w:p w14:paraId="7B525645" w14:textId="0EBB528D" w:rsidR="004403B7" w:rsidRDefault="004403B7" w:rsidP="00E27AED">
      <w:pPr>
        <w:ind w:left="720"/>
        <w:rPr>
          <w:szCs w:val="20"/>
          <w:lang w:val="en-GB"/>
        </w:rPr>
      </w:pPr>
      <w:r w:rsidRPr="004403B7">
        <w:rPr>
          <w:szCs w:val="20"/>
          <w:lang w:val="en-GB"/>
        </w:rPr>
        <w:lastRenderedPageBreak/>
        <w:t>We will only use your personal information and the personal information you give us access to under this contract to administer your account and to provide the services you have requested from us.</w:t>
      </w:r>
    </w:p>
    <w:p w14:paraId="435AA00C" w14:textId="77777777" w:rsidR="00603469" w:rsidRPr="004403B7" w:rsidRDefault="00603469" w:rsidP="00E27AED">
      <w:pPr>
        <w:ind w:left="720"/>
        <w:rPr>
          <w:szCs w:val="20"/>
          <w:lang w:val="en-GB"/>
        </w:rPr>
      </w:pPr>
    </w:p>
    <w:p w14:paraId="3E57CEAC" w14:textId="414D6787" w:rsidR="00E27AED" w:rsidRDefault="004403B7" w:rsidP="000A2EEA">
      <w:pPr>
        <w:ind w:left="720"/>
        <w:rPr>
          <w:szCs w:val="20"/>
          <w:lang w:val="en-GB"/>
        </w:rPr>
      </w:pPr>
      <w:r w:rsidRPr="004403B7">
        <w:rPr>
          <w:szCs w:val="20"/>
          <w:lang w:val="en-GB"/>
        </w:rPr>
        <w:t>We enclose our privacy notice setting out our approach to handling your information. In addition, we need your agreement on several specific points, which are also included in the acceptance section below:</w:t>
      </w:r>
    </w:p>
    <w:p w14:paraId="21890375" w14:textId="77777777" w:rsidR="004312AB" w:rsidRPr="004403B7" w:rsidRDefault="004312AB" w:rsidP="000A2EEA">
      <w:pPr>
        <w:ind w:left="720"/>
        <w:rPr>
          <w:szCs w:val="20"/>
          <w:lang w:val="en-GB"/>
        </w:rPr>
      </w:pPr>
    </w:p>
    <w:p w14:paraId="31881F44" w14:textId="49A0720D" w:rsidR="004403B7" w:rsidRDefault="004403B7" w:rsidP="004403B7">
      <w:pPr>
        <w:rPr>
          <w:b/>
          <w:szCs w:val="20"/>
          <w:lang w:val="en-GB"/>
        </w:rPr>
      </w:pPr>
      <w:r w:rsidRPr="004403B7">
        <w:rPr>
          <w:szCs w:val="20"/>
          <w:lang w:val="en-GB"/>
        </w:rPr>
        <w:tab/>
      </w:r>
      <w:r w:rsidRPr="004403B7">
        <w:rPr>
          <w:b/>
          <w:szCs w:val="20"/>
          <w:lang w:val="en-GB"/>
        </w:rPr>
        <w:t>Secure communications and transfer of data</w:t>
      </w:r>
    </w:p>
    <w:p w14:paraId="2B444733" w14:textId="77777777" w:rsidR="00E27AED" w:rsidRPr="004403B7" w:rsidRDefault="00E27AED" w:rsidP="004403B7">
      <w:pPr>
        <w:rPr>
          <w:szCs w:val="20"/>
          <w:lang w:val="en-GB"/>
        </w:rPr>
      </w:pPr>
    </w:p>
    <w:p w14:paraId="4E243231" w14:textId="1E9E0263" w:rsidR="004403B7" w:rsidRDefault="004403B7" w:rsidP="004403B7">
      <w:pPr>
        <w:rPr>
          <w:szCs w:val="20"/>
          <w:lang w:val="en-GB"/>
        </w:rPr>
      </w:pPr>
      <w:r w:rsidRPr="004403B7">
        <w:rPr>
          <w:szCs w:val="20"/>
          <w:lang w:val="en-GB"/>
        </w:rPr>
        <w:tab/>
        <w:t>We may communicate or transfer data using any of the following:</w:t>
      </w:r>
    </w:p>
    <w:p w14:paraId="2ECE63E3" w14:textId="77777777" w:rsidR="003E5FE2" w:rsidRPr="004403B7" w:rsidRDefault="003E5FE2" w:rsidP="004403B7">
      <w:pPr>
        <w:rPr>
          <w:szCs w:val="20"/>
          <w:lang w:val="en-GB"/>
        </w:rPr>
      </w:pPr>
    </w:p>
    <w:p w14:paraId="5DA66E5F" w14:textId="77777777" w:rsidR="004403B7" w:rsidRPr="004403B7" w:rsidRDefault="004403B7" w:rsidP="004403B7">
      <w:pPr>
        <w:rPr>
          <w:szCs w:val="20"/>
          <w:lang w:val="en-GB"/>
        </w:rPr>
      </w:pPr>
      <w:r w:rsidRPr="004403B7">
        <w:rPr>
          <w:szCs w:val="20"/>
          <w:lang w:val="en-GB"/>
        </w:rPr>
        <w:tab/>
        <w:t xml:space="preserve">Hard-copy documents by unrecorded post </w:t>
      </w:r>
      <w:r w:rsidRPr="004403B7">
        <w:rPr>
          <w:color w:val="E4002B"/>
          <w:szCs w:val="20"/>
          <w:lang w:val="en-GB"/>
        </w:rPr>
        <w:t>[or by recorded delivery]</w:t>
      </w:r>
    </w:p>
    <w:p w14:paraId="54E513EB" w14:textId="77777777" w:rsidR="004403B7" w:rsidRPr="004403B7" w:rsidRDefault="004403B7" w:rsidP="004403B7">
      <w:pPr>
        <w:rPr>
          <w:szCs w:val="20"/>
          <w:lang w:val="en-GB"/>
        </w:rPr>
      </w:pPr>
      <w:r w:rsidRPr="004403B7">
        <w:rPr>
          <w:szCs w:val="20"/>
          <w:lang w:val="en-GB"/>
        </w:rPr>
        <w:tab/>
        <w:t>Password-protected or encrypted emails</w:t>
      </w:r>
    </w:p>
    <w:p w14:paraId="7339FD4D" w14:textId="77777777" w:rsidR="004403B7" w:rsidRPr="004403B7" w:rsidRDefault="004403B7" w:rsidP="004403B7">
      <w:pPr>
        <w:rPr>
          <w:szCs w:val="20"/>
          <w:lang w:val="en-GB"/>
        </w:rPr>
      </w:pPr>
      <w:r w:rsidRPr="004403B7">
        <w:rPr>
          <w:szCs w:val="20"/>
          <w:lang w:val="en-GB"/>
        </w:rPr>
        <w:tab/>
        <w:t>Unencrypted emails - you also accept the risks associated with this form of communication.</w:t>
      </w:r>
    </w:p>
    <w:p w14:paraId="12B7787F" w14:textId="77777777" w:rsidR="004403B7" w:rsidRPr="004403B7" w:rsidRDefault="004403B7" w:rsidP="004403B7">
      <w:pPr>
        <w:rPr>
          <w:szCs w:val="20"/>
          <w:lang w:val="en-GB"/>
        </w:rPr>
      </w:pPr>
      <w:r w:rsidRPr="004403B7">
        <w:rPr>
          <w:szCs w:val="20"/>
          <w:lang w:val="en-GB"/>
        </w:rPr>
        <w:tab/>
        <w:t>Cloud software</w:t>
      </w:r>
    </w:p>
    <w:p w14:paraId="23966DFD" w14:textId="756C2745" w:rsidR="004403B7" w:rsidRDefault="004403B7" w:rsidP="004403B7">
      <w:pPr>
        <w:rPr>
          <w:szCs w:val="20"/>
          <w:lang w:val="en-GB"/>
        </w:rPr>
      </w:pPr>
      <w:r w:rsidRPr="004403B7">
        <w:rPr>
          <w:szCs w:val="20"/>
          <w:lang w:val="en-GB"/>
        </w:rPr>
        <w:tab/>
        <w:t>Other_____________________</w:t>
      </w:r>
    </w:p>
    <w:p w14:paraId="512B87AA" w14:textId="77777777" w:rsidR="00E27AED" w:rsidRPr="004403B7" w:rsidRDefault="00E27AED" w:rsidP="004403B7">
      <w:pPr>
        <w:rPr>
          <w:szCs w:val="20"/>
          <w:lang w:val="en-GB"/>
        </w:rPr>
      </w:pPr>
    </w:p>
    <w:p w14:paraId="5D06522F" w14:textId="0E005981" w:rsidR="004403B7" w:rsidRDefault="004403B7" w:rsidP="004403B7">
      <w:pPr>
        <w:rPr>
          <w:b/>
          <w:szCs w:val="20"/>
          <w:lang w:val="en-GB"/>
        </w:rPr>
      </w:pPr>
      <w:r w:rsidRPr="004403B7">
        <w:rPr>
          <w:b/>
          <w:szCs w:val="20"/>
          <w:lang w:val="en-GB"/>
        </w:rPr>
        <w:tab/>
        <w:t>Other services</w:t>
      </w:r>
    </w:p>
    <w:p w14:paraId="3E766E0C" w14:textId="77777777" w:rsidR="00E27AED" w:rsidRPr="004403B7" w:rsidRDefault="00E27AED" w:rsidP="004403B7">
      <w:pPr>
        <w:rPr>
          <w:b/>
          <w:szCs w:val="20"/>
          <w:lang w:val="en-GB"/>
        </w:rPr>
      </w:pPr>
    </w:p>
    <w:p w14:paraId="568BB5A8" w14:textId="3EDABFBA" w:rsidR="004403B7" w:rsidRDefault="004403B7" w:rsidP="00E27AED">
      <w:pPr>
        <w:ind w:left="720"/>
        <w:rPr>
          <w:szCs w:val="20"/>
          <w:lang w:val="en-GB"/>
        </w:rPr>
      </w:pPr>
      <w:r w:rsidRPr="004403B7">
        <w:rPr>
          <w:szCs w:val="20"/>
          <w:lang w:val="en-GB"/>
        </w:rPr>
        <w:t>We may contact you with details of other services we provide. If you consent to us contacting you for this purpose, please indicate how you would like us to contact you:</w:t>
      </w:r>
    </w:p>
    <w:p w14:paraId="68FA0840" w14:textId="77777777" w:rsidR="003E5FE2" w:rsidRPr="004403B7" w:rsidRDefault="003E5FE2" w:rsidP="00E27AED">
      <w:pPr>
        <w:ind w:left="720"/>
        <w:rPr>
          <w:szCs w:val="20"/>
          <w:lang w:val="en-GB"/>
        </w:rPr>
      </w:pPr>
    </w:p>
    <w:p w14:paraId="48C4CD0A" w14:textId="06BAC860" w:rsidR="004403B7" w:rsidRPr="004403B7" w:rsidRDefault="004403B7" w:rsidP="004403B7">
      <w:pPr>
        <w:rPr>
          <w:szCs w:val="20"/>
          <w:lang w:val="en-GB"/>
        </w:rPr>
      </w:pPr>
      <w:r w:rsidRPr="004403B7">
        <w:rPr>
          <w:szCs w:val="20"/>
          <w:lang w:val="en-GB"/>
        </w:rPr>
        <w:tab/>
        <w:t>Post</w:t>
      </w:r>
      <w:r w:rsidRPr="004403B7">
        <w:rPr>
          <w:szCs w:val="20"/>
          <w:lang w:val="en-GB"/>
        </w:rPr>
        <w:tab/>
      </w:r>
      <w:r w:rsidRPr="004403B7">
        <w:rPr>
          <w:szCs w:val="20"/>
          <w:lang w:val="en-GB"/>
        </w:rPr>
        <w:tab/>
        <w:t>_____</w:t>
      </w:r>
    </w:p>
    <w:p w14:paraId="40FADEC3" w14:textId="77777777" w:rsidR="004403B7" w:rsidRPr="004403B7" w:rsidRDefault="004403B7" w:rsidP="004403B7">
      <w:pPr>
        <w:rPr>
          <w:szCs w:val="20"/>
          <w:lang w:val="en-GB"/>
        </w:rPr>
      </w:pPr>
      <w:r w:rsidRPr="004403B7">
        <w:rPr>
          <w:szCs w:val="20"/>
          <w:lang w:val="en-GB"/>
        </w:rPr>
        <w:tab/>
        <w:t>Email</w:t>
      </w:r>
      <w:r w:rsidRPr="004403B7">
        <w:rPr>
          <w:szCs w:val="20"/>
          <w:lang w:val="en-GB"/>
        </w:rPr>
        <w:tab/>
      </w:r>
      <w:r w:rsidRPr="004403B7">
        <w:rPr>
          <w:szCs w:val="20"/>
          <w:lang w:val="en-GB"/>
        </w:rPr>
        <w:tab/>
        <w:t>_____</w:t>
      </w:r>
      <w:r w:rsidRPr="004403B7">
        <w:rPr>
          <w:szCs w:val="20"/>
          <w:lang w:val="en-GB"/>
        </w:rPr>
        <w:tab/>
      </w:r>
    </w:p>
    <w:p w14:paraId="7340A86B" w14:textId="46A5C073" w:rsidR="004403B7" w:rsidRDefault="004403B7" w:rsidP="004403B7">
      <w:pPr>
        <w:rPr>
          <w:szCs w:val="20"/>
          <w:lang w:val="en-GB"/>
        </w:rPr>
      </w:pPr>
      <w:r w:rsidRPr="004403B7">
        <w:rPr>
          <w:szCs w:val="20"/>
          <w:lang w:val="en-GB"/>
        </w:rPr>
        <w:tab/>
        <w:t>Telephone</w:t>
      </w:r>
      <w:r w:rsidRPr="004403B7">
        <w:rPr>
          <w:szCs w:val="20"/>
          <w:lang w:val="en-GB"/>
        </w:rPr>
        <w:tab/>
        <w:t>_____</w:t>
      </w:r>
    </w:p>
    <w:p w14:paraId="48881BBA" w14:textId="77777777" w:rsidR="003E5FE2" w:rsidRPr="004403B7" w:rsidRDefault="003E5FE2" w:rsidP="004403B7">
      <w:pPr>
        <w:rPr>
          <w:szCs w:val="20"/>
          <w:lang w:val="en-GB"/>
        </w:rPr>
      </w:pPr>
    </w:p>
    <w:p w14:paraId="1289F8F3" w14:textId="289C8B1C" w:rsidR="004403B7" w:rsidRDefault="004403B7" w:rsidP="004403B7">
      <w:pPr>
        <w:rPr>
          <w:szCs w:val="20"/>
          <w:lang w:val="en-GB"/>
        </w:rPr>
      </w:pPr>
      <w:r w:rsidRPr="004403B7">
        <w:rPr>
          <w:szCs w:val="20"/>
          <w:lang w:val="en-GB"/>
        </w:rPr>
        <w:tab/>
        <w:t>You may withdraw your consent at any time by contacting [xxx].</w:t>
      </w:r>
    </w:p>
    <w:p w14:paraId="1891712A" w14:textId="77777777" w:rsidR="003E5FE2" w:rsidRPr="004403B7" w:rsidRDefault="003E5FE2" w:rsidP="004403B7">
      <w:pPr>
        <w:rPr>
          <w:szCs w:val="20"/>
          <w:lang w:val="en-GB"/>
        </w:rPr>
      </w:pPr>
    </w:p>
    <w:p w14:paraId="5220414B" w14:textId="1EAF1062" w:rsidR="004403B7" w:rsidRDefault="004403B7" w:rsidP="004403B7">
      <w:pPr>
        <w:rPr>
          <w:b/>
          <w:szCs w:val="20"/>
          <w:lang w:val="en-GB"/>
        </w:rPr>
      </w:pPr>
      <w:r w:rsidRPr="004403B7">
        <w:rPr>
          <w:szCs w:val="20"/>
          <w:lang w:val="en-GB"/>
        </w:rPr>
        <w:tab/>
      </w:r>
      <w:r w:rsidRPr="004403B7">
        <w:rPr>
          <w:b/>
          <w:szCs w:val="20"/>
          <w:lang w:val="en-GB"/>
        </w:rPr>
        <w:t>Agreement</w:t>
      </w:r>
    </w:p>
    <w:p w14:paraId="3D1434F3" w14:textId="77777777" w:rsidR="003E5FE2" w:rsidRPr="004403B7" w:rsidRDefault="003E5FE2" w:rsidP="004403B7">
      <w:pPr>
        <w:rPr>
          <w:szCs w:val="20"/>
          <w:lang w:val="en-GB"/>
        </w:rPr>
      </w:pPr>
    </w:p>
    <w:p w14:paraId="3A75AADF" w14:textId="2B69B010" w:rsidR="004403B7" w:rsidRPr="004403B7" w:rsidRDefault="004403B7" w:rsidP="003E5FE2">
      <w:pPr>
        <w:ind w:left="720"/>
        <w:rPr>
          <w:szCs w:val="20"/>
          <w:lang w:val="en-GB"/>
        </w:rPr>
      </w:pPr>
      <w:r w:rsidRPr="004403B7">
        <w:rPr>
          <w:szCs w:val="20"/>
          <w:lang w:val="en-GB"/>
        </w:rPr>
        <w:t>Please confirm your agreement to the terms of the privacy notice and associated data protection matters by signing and returning one copy of this letter.</w:t>
      </w:r>
    </w:p>
    <w:p w14:paraId="4F28F192" w14:textId="77777777" w:rsidR="004403B7" w:rsidRPr="004403B7" w:rsidRDefault="004403B7" w:rsidP="004403B7">
      <w:pPr>
        <w:rPr>
          <w:szCs w:val="20"/>
          <w:lang w:val="en-GB"/>
        </w:rPr>
      </w:pPr>
    </w:p>
    <w:p w14:paraId="70C84F98" w14:textId="4B4034B4" w:rsidR="004403B7" w:rsidRDefault="004403B7" w:rsidP="004403B7">
      <w:pPr>
        <w:rPr>
          <w:b/>
          <w:szCs w:val="20"/>
          <w:lang w:val="en-GB"/>
        </w:rPr>
      </w:pPr>
      <w:r w:rsidRPr="004403B7">
        <w:rPr>
          <w:b/>
          <w:szCs w:val="20"/>
          <w:lang w:val="en-GB"/>
        </w:rPr>
        <w:t>19</w:t>
      </w:r>
      <w:r w:rsidRPr="004403B7">
        <w:rPr>
          <w:b/>
          <w:szCs w:val="20"/>
          <w:lang w:val="en-GB"/>
        </w:rPr>
        <w:tab/>
        <w:t>Confidentiality</w:t>
      </w:r>
    </w:p>
    <w:p w14:paraId="7932C2D7" w14:textId="77777777" w:rsidR="003E5FE2" w:rsidRPr="004403B7" w:rsidRDefault="003E5FE2" w:rsidP="004403B7">
      <w:pPr>
        <w:rPr>
          <w:szCs w:val="20"/>
          <w:lang w:val="en-GB"/>
        </w:rPr>
      </w:pPr>
    </w:p>
    <w:p w14:paraId="4FA26717" w14:textId="1C29570E" w:rsidR="004403B7" w:rsidRDefault="004403B7" w:rsidP="003E5FE2">
      <w:pPr>
        <w:ind w:left="720"/>
        <w:rPr>
          <w:szCs w:val="20"/>
          <w:lang w:val="en-GB"/>
        </w:rPr>
      </w:pPr>
      <w:r w:rsidRPr="004403B7">
        <w:rPr>
          <w:szCs w:val="20"/>
          <w:lang w:val="en-GB"/>
        </w:rPr>
        <w:t xml:space="preserve">Where you give us confidential information, we confirm that we shall </w:t>
      </w:r>
      <w:proofErr w:type="gramStart"/>
      <w:r w:rsidRPr="004403B7">
        <w:rPr>
          <w:szCs w:val="20"/>
          <w:lang w:val="en-GB"/>
        </w:rPr>
        <w:t>at all times</w:t>
      </w:r>
      <w:proofErr w:type="gramEnd"/>
      <w:r w:rsidRPr="004403B7">
        <w:rPr>
          <w:szCs w:val="20"/>
          <w:lang w:val="en-GB"/>
        </w:rPr>
        <w:t xml:space="preserve"> keep it confidential, other than as required by law or as provided for in regulatory, ethical or other professional statements relevant to our engagement.</w:t>
      </w:r>
    </w:p>
    <w:p w14:paraId="78FD72F3" w14:textId="77777777" w:rsidR="003E5FE2" w:rsidRPr="004403B7" w:rsidRDefault="003E5FE2" w:rsidP="003E5FE2">
      <w:pPr>
        <w:ind w:left="720"/>
        <w:rPr>
          <w:szCs w:val="20"/>
          <w:lang w:val="en-GB"/>
        </w:rPr>
      </w:pPr>
    </w:p>
    <w:p w14:paraId="2459B459" w14:textId="2E2FBD54" w:rsidR="004403B7" w:rsidRDefault="004403B7" w:rsidP="004403B7">
      <w:pPr>
        <w:rPr>
          <w:b/>
          <w:szCs w:val="20"/>
          <w:lang w:val="en-GB"/>
        </w:rPr>
      </w:pPr>
      <w:r w:rsidRPr="004403B7">
        <w:rPr>
          <w:b/>
          <w:szCs w:val="20"/>
          <w:lang w:val="en-GB"/>
        </w:rPr>
        <w:t>20</w:t>
      </w:r>
      <w:r w:rsidRPr="004403B7">
        <w:rPr>
          <w:b/>
          <w:szCs w:val="20"/>
          <w:lang w:val="en-GB"/>
        </w:rPr>
        <w:tab/>
        <w:t xml:space="preserve">External </w:t>
      </w:r>
      <w:proofErr w:type="gramStart"/>
      <w:r w:rsidRPr="004403B7">
        <w:rPr>
          <w:b/>
          <w:szCs w:val="20"/>
          <w:lang w:val="en-GB"/>
        </w:rPr>
        <w:t>review</w:t>
      </w:r>
      <w:proofErr w:type="gramEnd"/>
    </w:p>
    <w:p w14:paraId="787F0C77" w14:textId="77777777" w:rsidR="003E5FE2" w:rsidRPr="004403B7" w:rsidRDefault="003E5FE2" w:rsidP="004403B7">
      <w:pPr>
        <w:rPr>
          <w:b/>
          <w:szCs w:val="20"/>
          <w:lang w:val="en-GB"/>
        </w:rPr>
      </w:pPr>
    </w:p>
    <w:p w14:paraId="20688FC1" w14:textId="61ED7F47" w:rsidR="004403B7" w:rsidRDefault="004403B7" w:rsidP="003E5FE2">
      <w:pPr>
        <w:ind w:left="720"/>
        <w:rPr>
          <w:szCs w:val="20"/>
          <w:lang w:val="en-GB"/>
        </w:rPr>
      </w:pPr>
      <w:r w:rsidRPr="004403B7">
        <w:rPr>
          <w:szCs w:val="20"/>
          <w:lang w:val="en-GB"/>
        </w:rPr>
        <w:t>As part of our ongoing commitment to providing a quality service, our files are periodically subject to an independent review by a quality control body.  These reviewers are highly experienced and professional people and are bound by the same requirements of confidentiality as us.</w:t>
      </w:r>
    </w:p>
    <w:p w14:paraId="2F96E0DC" w14:textId="77777777" w:rsidR="004312AB" w:rsidRDefault="004312AB" w:rsidP="003E5FE2">
      <w:pPr>
        <w:ind w:left="720"/>
        <w:rPr>
          <w:szCs w:val="20"/>
          <w:lang w:val="en-GB"/>
        </w:rPr>
      </w:pPr>
    </w:p>
    <w:p w14:paraId="25A59A4D" w14:textId="77777777" w:rsidR="004312AB" w:rsidRDefault="004312AB" w:rsidP="003E5FE2">
      <w:pPr>
        <w:ind w:left="720"/>
        <w:rPr>
          <w:szCs w:val="20"/>
          <w:lang w:val="en-GB"/>
        </w:rPr>
      </w:pPr>
    </w:p>
    <w:p w14:paraId="6F38AF3E" w14:textId="77777777" w:rsidR="003E5FE2" w:rsidRPr="004403B7" w:rsidRDefault="003E5FE2" w:rsidP="003E5FE2">
      <w:pPr>
        <w:ind w:left="720"/>
        <w:rPr>
          <w:szCs w:val="20"/>
          <w:lang w:val="en-GB"/>
        </w:rPr>
      </w:pPr>
    </w:p>
    <w:p w14:paraId="665F9549" w14:textId="5FD4D0BF" w:rsidR="004403B7" w:rsidRDefault="004403B7" w:rsidP="004403B7">
      <w:pPr>
        <w:rPr>
          <w:b/>
          <w:color w:val="E4002B"/>
          <w:szCs w:val="20"/>
          <w:lang w:val="en-GB"/>
        </w:rPr>
      </w:pPr>
      <w:r w:rsidRPr="004403B7">
        <w:rPr>
          <w:b/>
          <w:szCs w:val="20"/>
          <w:lang w:val="en-GB"/>
        </w:rPr>
        <w:lastRenderedPageBreak/>
        <w:t>21</w:t>
      </w:r>
      <w:r w:rsidRPr="004403B7">
        <w:rPr>
          <w:b/>
          <w:szCs w:val="20"/>
          <w:lang w:val="en-GB"/>
        </w:rPr>
        <w:tab/>
        <w:t xml:space="preserve">Continuity of Practice </w:t>
      </w:r>
    </w:p>
    <w:p w14:paraId="7A62EED2" w14:textId="77777777" w:rsidR="003E5FE2" w:rsidRPr="004403B7" w:rsidRDefault="003E5FE2" w:rsidP="004403B7">
      <w:pPr>
        <w:rPr>
          <w:b/>
          <w:color w:val="E4002B"/>
          <w:szCs w:val="20"/>
          <w:lang w:val="en-GB"/>
        </w:rPr>
      </w:pPr>
    </w:p>
    <w:p w14:paraId="7BEEF7DE" w14:textId="4070E640" w:rsidR="004403B7" w:rsidRDefault="004403B7" w:rsidP="003E5FE2">
      <w:pPr>
        <w:ind w:left="720"/>
        <w:rPr>
          <w:color w:val="E4002B"/>
          <w:szCs w:val="20"/>
          <w:lang w:val="en-GB"/>
        </w:rPr>
      </w:pPr>
      <w:proofErr w:type="gramStart"/>
      <w:r w:rsidRPr="004403B7">
        <w:rPr>
          <w:color w:val="E4002B"/>
          <w:szCs w:val="20"/>
          <w:lang w:val="en-GB"/>
        </w:rPr>
        <w:t>In the event that</w:t>
      </w:r>
      <w:proofErr w:type="gramEnd"/>
      <w:r w:rsidRPr="004403B7">
        <w:rPr>
          <w:color w:val="E4002B"/>
          <w:szCs w:val="20"/>
          <w:lang w:val="en-GB"/>
        </w:rPr>
        <w:t xml:space="preserve"> I become unable to provide the services agreed through incapacity or death, provision for continuity of service has been made with another accountant (Sole Practitioners) </w:t>
      </w:r>
    </w:p>
    <w:p w14:paraId="463DF7BF" w14:textId="77777777" w:rsidR="003E5FE2" w:rsidRPr="004403B7" w:rsidRDefault="003E5FE2" w:rsidP="003E5FE2">
      <w:pPr>
        <w:ind w:left="720"/>
        <w:rPr>
          <w:color w:val="E4002B"/>
          <w:szCs w:val="20"/>
          <w:lang w:val="en-GB"/>
        </w:rPr>
      </w:pPr>
    </w:p>
    <w:p w14:paraId="19A80480" w14:textId="0259087B" w:rsidR="004403B7" w:rsidRDefault="004403B7" w:rsidP="003E5FE2">
      <w:pPr>
        <w:ind w:firstLine="720"/>
        <w:rPr>
          <w:color w:val="E4002B"/>
          <w:szCs w:val="20"/>
          <w:lang w:val="en-GB"/>
        </w:rPr>
      </w:pPr>
      <w:r w:rsidRPr="004403B7">
        <w:rPr>
          <w:color w:val="E4002B"/>
          <w:szCs w:val="20"/>
          <w:lang w:val="en-GB"/>
        </w:rPr>
        <w:t>OR</w:t>
      </w:r>
    </w:p>
    <w:p w14:paraId="2CA70909" w14:textId="77777777" w:rsidR="00603469" w:rsidRPr="004403B7" w:rsidRDefault="00603469" w:rsidP="003E5FE2">
      <w:pPr>
        <w:ind w:firstLine="720"/>
        <w:rPr>
          <w:color w:val="E4002B"/>
          <w:szCs w:val="20"/>
          <w:lang w:val="en-GB"/>
        </w:rPr>
      </w:pPr>
    </w:p>
    <w:p w14:paraId="5DC157EC" w14:textId="15C8D3C3" w:rsidR="004403B7" w:rsidRDefault="004403B7" w:rsidP="003E5FE2">
      <w:pPr>
        <w:ind w:left="720"/>
        <w:rPr>
          <w:color w:val="E4002B"/>
          <w:szCs w:val="20"/>
          <w:lang w:val="en-GB"/>
        </w:rPr>
      </w:pPr>
      <w:r w:rsidRPr="004403B7">
        <w:rPr>
          <w:color w:val="E4002B"/>
          <w:szCs w:val="20"/>
          <w:lang w:val="en-GB"/>
        </w:rPr>
        <w:t>provision for continuity of service is made in the Articles of Association (incorporated charities, LLPs</w:t>
      </w:r>
      <w:r w:rsidR="00B422EF">
        <w:rPr>
          <w:color w:val="E4002B"/>
          <w:szCs w:val="20"/>
          <w:lang w:val="en-GB"/>
        </w:rPr>
        <w:t>,</w:t>
      </w:r>
      <w:r w:rsidRPr="004403B7">
        <w:rPr>
          <w:color w:val="E4002B"/>
          <w:szCs w:val="20"/>
          <w:lang w:val="en-GB"/>
        </w:rPr>
        <w:t xml:space="preserve"> Limited Companies)</w:t>
      </w:r>
    </w:p>
    <w:p w14:paraId="6D926477" w14:textId="77777777" w:rsidR="003E5FE2" w:rsidRPr="004403B7" w:rsidRDefault="003E5FE2" w:rsidP="004403B7">
      <w:pPr>
        <w:rPr>
          <w:color w:val="E4002B"/>
          <w:szCs w:val="20"/>
          <w:lang w:val="en-GB"/>
        </w:rPr>
      </w:pPr>
    </w:p>
    <w:p w14:paraId="5D56E621" w14:textId="2425125B" w:rsidR="004403B7" w:rsidRDefault="004403B7" w:rsidP="003E5FE2">
      <w:pPr>
        <w:ind w:firstLine="720"/>
        <w:rPr>
          <w:color w:val="E4002B"/>
          <w:szCs w:val="20"/>
          <w:lang w:val="en-GB"/>
        </w:rPr>
      </w:pPr>
      <w:r w:rsidRPr="004403B7">
        <w:rPr>
          <w:color w:val="E4002B"/>
          <w:szCs w:val="20"/>
          <w:lang w:val="en-GB"/>
        </w:rPr>
        <w:t>OR</w:t>
      </w:r>
    </w:p>
    <w:p w14:paraId="3D3E00E7" w14:textId="77777777" w:rsidR="003E5FE2" w:rsidRPr="004403B7" w:rsidRDefault="003E5FE2" w:rsidP="004403B7">
      <w:pPr>
        <w:rPr>
          <w:color w:val="E4002B"/>
          <w:szCs w:val="20"/>
          <w:lang w:val="en-GB"/>
        </w:rPr>
      </w:pPr>
    </w:p>
    <w:p w14:paraId="69C76151" w14:textId="0EB58193" w:rsidR="004403B7" w:rsidRPr="003E5FE2" w:rsidRDefault="004403B7" w:rsidP="003E5FE2">
      <w:pPr>
        <w:ind w:left="720"/>
        <w:rPr>
          <w:color w:val="E4002B"/>
          <w:szCs w:val="20"/>
          <w:lang w:val="en-GB"/>
        </w:rPr>
      </w:pPr>
      <w:r w:rsidRPr="004403B7">
        <w:rPr>
          <w:color w:val="E4002B"/>
          <w:szCs w:val="20"/>
          <w:lang w:val="en-GB"/>
        </w:rPr>
        <w:t>provision for continuity of service can be found in the objects of the charities governing documents (unincorporated charities)</w:t>
      </w:r>
    </w:p>
    <w:p w14:paraId="6438AE34" w14:textId="77777777" w:rsidR="003E5FE2" w:rsidRPr="004403B7" w:rsidRDefault="003E5FE2" w:rsidP="004403B7">
      <w:pPr>
        <w:rPr>
          <w:szCs w:val="20"/>
          <w:lang w:val="en-GB"/>
        </w:rPr>
      </w:pPr>
    </w:p>
    <w:p w14:paraId="20ED5EC2" w14:textId="6D7FFDDE" w:rsidR="004403B7" w:rsidRDefault="004403B7" w:rsidP="003E5FE2">
      <w:pPr>
        <w:ind w:left="720"/>
        <w:rPr>
          <w:color w:val="E4002B"/>
          <w:szCs w:val="20"/>
          <w:lang w:val="en-GB"/>
        </w:rPr>
      </w:pPr>
      <w:r w:rsidRPr="004403B7">
        <w:rPr>
          <w:color w:val="E4002B"/>
          <w:szCs w:val="20"/>
          <w:lang w:val="en-GB"/>
        </w:rPr>
        <w:t xml:space="preserve">By signing this </w:t>
      </w:r>
      <w:proofErr w:type="gramStart"/>
      <w:r w:rsidRPr="004403B7">
        <w:rPr>
          <w:color w:val="E4002B"/>
          <w:szCs w:val="20"/>
          <w:lang w:val="en-GB"/>
        </w:rPr>
        <w:t>letter</w:t>
      </w:r>
      <w:proofErr w:type="gramEnd"/>
      <w:r w:rsidRPr="004403B7">
        <w:rPr>
          <w:color w:val="E4002B"/>
          <w:szCs w:val="20"/>
          <w:lang w:val="en-GB"/>
        </w:rPr>
        <w:t xml:space="preserve"> you agree that in the event of such circumstances arising, the selected alternate may have access to all information that I hold in relation to you and can make initial contact with you. Before agreeing to any services or work being carried out you will have the option to decline to be covered by these arrangements.</w:t>
      </w:r>
    </w:p>
    <w:p w14:paraId="623B2CF3" w14:textId="77777777" w:rsidR="003E5FE2" w:rsidRPr="004403B7" w:rsidRDefault="003E5FE2" w:rsidP="004403B7">
      <w:pPr>
        <w:rPr>
          <w:bCs/>
          <w:color w:val="E4002B"/>
          <w:szCs w:val="20"/>
          <w:lang w:val="en-GB"/>
        </w:rPr>
      </w:pPr>
    </w:p>
    <w:p w14:paraId="4D58F565" w14:textId="1338577F" w:rsidR="004403B7" w:rsidRDefault="004403B7" w:rsidP="004403B7">
      <w:pPr>
        <w:rPr>
          <w:b/>
          <w:szCs w:val="20"/>
          <w:lang w:val="en-GB"/>
        </w:rPr>
      </w:pPr>
      <w:r w:rsidRPr="004403B7">
        <w:rPr>
          <w:b/>
          <w:szCs w:val="20"/>
          <w:lang w:val="en-GB"/>
        </w:rPr>
        <w:t>22</w:t>
      </w:r>
      <w:r w:rsidRPr="004403B7">
        <w:rPr>
          <w:b/>
          <w:szCs w:val="20"/>
          <w:lang w:val="en-GB"/>
        </w:rPr>
        <w:tab/>
        <w:t>Professional rules and practice guidelines</w:t>
      </w:r>
    </w:p>
    <w:p w14:paraId="73816838" w14:textId="77777777" w:rsidR="003E5FE2" w:rsidRPr="004403B7" w:rsidRDefault="003E5FE2" w:rsidP="004403B7">
      <w:pPr>
        <w:rPr>
          <w:b/>
          <w:szCs w:val="20"/>
          <w:lang w:val="en-GB"/>
        </w:rPr>
      </w:pPr>
    </w:p>
    <w:p w14:paraId="68CAF104" w14:textId="6E19AB86" w:rsidR="004403B7" w:rsidRDefault="004403B7" w:rsidP="003E5FE2">
      <w:pPr>
        <w:ind w:left="720"/>
        <w:rPr>
          <w:szCs w:val="20"/>
          <w:lang w:val="en-GB"/>
        </w:rPr>
      </w:pPr>
      <w:r w:rsidRPr="004403B7">
        <w:rPr>
          <w:szCs w:val="20"/>
          <w:lang w:val="en-GB"/>
        </w:rPr>
        <w:t xml:space="preserve">We will observe and act in accordance with the bye-laws, regulations and Code of Ethics of the Association of International Accountants and accept instructions to act for you on this basis.  </w:t>
      </w:r>
      <w:proofErr w:type="gramStart"/>
      <w:r w:rsidRPr="004403B7">
        <w:rPr>
          <w:szCs w:val="20"/>
          <w:lang w:val="en-GB"/>
        </w:rPr>
        <w:t>In particular you</w:t>
      </w:r>
      <w:proofErr w:type="gramEnd"/>
      <w:r w:rsidRPr="004403B7">
        <w:rPr>
          <w:szCs w:val="20"/>
          <w:lang w:val="en-GB"/>
        </w:rPr>
        <w:t xml:space="preserve"> give us the authority to correct errors made by HMRC where we become aware of them.  We will not be liable for any loss, damage or cost arising from our compliance with statutory or regulatory obligations.  You can see copies of these requirements in our offices.</w:t>
      </w:r>
    </w:p>
    <w:p w14:paraId="69D6142F" w14:textId="77777777" w:rsidR="003E5FE2" w:rsidRPr="004403B7" w:rsidRDefault="003E5FE2" w:rsidP="003E5FE2">
      <w:pPr>
        <w:ind w:left="720"/>
        <w:rPr>
          <w:szCs w:val="20"/>
          <w:lang w:val="en-GB"/>
        </w:rPr>
      </w:pPr>
    </w:p>
    <w:p w14:paraId="4C8D11AD" w14:textId="54D14D7A" w:rsidR="004403B7" w:rsidRDefault="004403B7" w:rsidP="004403B7">
      <w:pPr>
        <w:rPr>
          <w:b/>
          <w:szCs w:val="20"/>
          <w:lang w:val="en-GB"/>
        </w:rPr>
      </w:pPr>
      <w:r w:rsidRPr="004403B7">
        <w:rPr>
          <w:b/>
          <w:szCs w:val="20"/>
          <w:lang w:val="en-GB"/>
        </w:rPr>
        <w:t>23</w:t>
      </w:r>
      <w:r w:rsidRPr="004403B7">
        <w:rPr>
          <w:b/>
          <w:szCs w:val="20"/>
          <w:lang w:val="en-GB"/>
        </w:rPr>
        <w:tab/>
        <w:t>The Provision of Services Regulations 2009</w:t>
      </w:r>
    </w:p>
    <w:p w14:paraId="7C962B91" w14:textId="77777777" w:rsidR="003E5FE2" w:rsidRPr="004403B7" w:rsidRDefault="003E5FE2" w:rsidP="004403B7">
      <w:pPr>
        <w:rPr>
          <w:b/>
          <w:szCs w:val="20"/>
          <w:lang w:val="en-GB"/>
        </w:rPr>
      </w:pPr>
    </w:p>
    <w:p w14:paraId="5AEBF0EA" w14:textId="6090BB32" w:rsidR="004403B7" w:rsidRDefault="004403B7" w:rsidP="003E5FE2">
      <w:pPr>
        <w:ind w:left="720"/>
        <w:rPr>
          <w:szCs w:val="20"/>
          <w:lang w:val="en-GB"/>
        </w:rPr>
      </w:pPr>
      <w:r w:rsidRPr="004403B7">
        <w:rPr>
          <w:szCs w:val="20"/>
          <w:lang w:val="en-GB"/>
        </w:rPr>
        <w:t xml:space="preserve">In accordance with our professional body </w:t>
      </w:r>
      <w:proofErr w:type="gramStart"/>
      <w:r w:rsidRPr="004403B7">
        <w:rPr>
          <w:szCs w:val="20"/>
          <w:lang w:val="en-GB"/>
        </w:rPr>
        <w:t>rules</w:t>
      </w:r>
      <w:proofErr w:type="gramEnd"/>
      <w:r w:rsidRPr="004403B7">
        <w:rPr>
          <w:szCs w:val="20"/>
          <w:lang w:val="en-GB"/>
        </w:rPr>
        <w:t xml:space="preserve"> we are required to hold professional indemnity insurance.  Details about the insurer and coverage can be found at our offices.</w:t>
      </w:r>
    </w:p>
    <w:p w14:paraId="2B6A47AE" w14:textId="77777777" w:rsidR="003E5FE2" w:rsidRPr="004403B7" w:rsidRDefault="003E5FE2" w:rsidP="003E5FE2">
      <w:pPr>
        <w:ind w:left="720"/>
        <w:rPr>
          <w:b/>
          <w:szCs w:val="20"/>
          <w:lang w:val="en-GB"/>
        </w:rPr>
      </w:pPr>
    </w:p>
    <w:p w14:paraId="41EAC2AD" w14:textId="271858FD" w:rsidR="003E5FE2" w:rsidRDefault="004403B7" w:rsidP="00603469">
      <w:pPr>
        <w:ind w:left="720" w:hanging="720"/>
        <w:rPr>
          <w:b/>
          <w:szCs w:val="20"/>
          <w:lang w:val="en-GB"/>
        </w:rPr>
      </w:pPr>
      <w:r w:rsidRPr="004403B7">
        <w:rPr>
          <w:b/>
          <w:szCs w:val="20"/>
          <w:lang w:val="en-GB"/>
        </w:rPr>
        <w:t>24</w:t>
      </w:r>
      <w:r w:rsidRPr="004403B7">
        <w:rPr>
          <w:b/>
          <w:szCs w:val="20"/>
          <w:lang w:val="en-GB"/>
        </w:rPr>
        <w:tab/>
      </w:r>
      <w:r w:rsidR="00603469" w:rsidRPr="00603469">
        <w:rPr>
          <w:b/>
          <w:szCs w:val="20"/>
          <w:lang w:val="en-GB"/>
        </w:rPr>
        <w:t>Proceeds of Crime Act 2002 and The Money Laundering, Terrorist Financing and Transfer of Funds (Information on the Payer) Regulations 2017</w:t>
      </w:r>
    </w:p>
    <w:p w14:paraId="6C1AAA10" w14:textId="77777777" w:rsidR="00603469" w:rsidRPr="004403B7" w:rsidRDefault="00603469" w:rsidP="00603469">
      <w:pPr>
        <w:ind w:left="720" w:hanging="720"/>
        <w:rPr>
          <w:b/>
          <w:szCs w:val="20"/>
          <w:lang w:val="en-GB"/>
        </w:rPr>
      </w:pPr>
    </w:p>
    <w:p w14:paraId="35B10B4E" w14:textId="570ADCBE" w:rsidR="00603469" w:rsidRDefault="00603469" w:rsidP="003E5FE2">
      <w:pPr>
        <w:ind w:left="720"/>
        <w:rPr>
          <w:szCs w:val="20"/>
          <w:lang w:val="en-GB"/>
        </w:rPr>
      </w:pPr>
      <w:r w:rsidRPr="00603469">
        <w:rPr>
          <w:szCs w:val="20"/>
          <w:lang w:val="en-GB"/>
        </w:rPr>
        <w:t>In common with all accountancy and legal practices, we are required by the Proceeds of Crime Act 2002 and the Money Laundering, Terrorist Financing and Transfer of Funds (Information on the Payer) Regulations 2017:</w:t>
      </w:r>
    </w:p>
    <w:p w14:paraId="56C352DE" w14:textId="77777777" w:rsidR="000A2EEA" w:rsidRDefault="000A2EEA" w:rsidP="003E5FE2">
      <w:pPr>
        <w:ind w:left="720"/>
        <w:rPr>
          <w:szCs w:val="20"/>
          <w:lang w:val="en-GB"/>
        </w:rPr>
      </w:pPr>
    </w:p>
    <w:p w14:paraId="6937968F" w14:textId="77777777" w:rsidR="00603469" w:rsidRPr="00603469" w:rsidRDefault="00603469" w:rsidP="000A2EEA">
      <w:pPr>
        <w:ind w:left="1560" w:hanging="426"/>
        <w:rPr>
          <w:szCs w:val="20"/>
          <w:lang w:val="en-GB"/>
        </w:rPr>
      </w:pPr>
      <w:r w:rsidRPr="00603469">
        <w:rPr>
          <w:color w:val="E4002B"/>
          <w:szCs w:val="20"/>
          <w:lang w:val="en-GB"/>
        </w:rPr>
        <w:t>•</w:t>
      </w:r>
      <w:r w:rsidRPr="00603469">
        <w:rPr>
          <w:szCs w:val="20"/>
          <w:lang w:val="en-GB"/>
        </w:rPr>
        <w:tab/>
        <w:t xml:space="preserve">have due diligence procedures for the identification of all </w:t>
      </w:r>
      <w:proofErr w:type="gramStart"/>
      <w:r w:rsidRPr="00603469">
        <w:rPr>
          <w:szCs w:val="20"/>
          <w:lang w:val="en-GB"/>
        </w:rPr>
        <w:t>clients;</w:t>
      </w:r>
      <w:proofErr w:type="gramEnd"/>
    </w:p>
    <w:p w14:paraId="1497C86A" w14:textId="77777777" w:rsidR="00603469" w:rsidRPr="00603469" w:rsidRDefault="00603469" w:rsidP="000A2EEA">
      <w:pPr>
        <w:ind w:left="1560" w:hanging="426"/>
        <w:rPr>
          <w:szCs w:val="20"/>
          <w:lang w:val="en-GB"/>
        </w:rPr>
      </w:pPr>
      <w:r w:rsidRPr="00603469">
        <w:rPr>
          <w:color w:val="E4002B"/>
          <w:szCs w:val="20"/>
          <w:lang w:val="en-GB"/>
        </w:rPr>
        <w:t>•</w:t>
      </w:r>
      <w:r w:rsidRPr="00603469">
        <w:rPr>
          <w:szCs w:val="20"/>
          <w:lang w:val="en-GB"/>
        </w:rPr>
        <w:tab/>
        <w:t>maintain appropriate records of evidence to support customer due diligence; and</w:t>
      </w:r>
    </w:p>
    <w:p w14:paraId="1DF04EFF" w14:textId="724B2701" w:rsidR="00603469" w:rsidRDefault="00603469" w:rsidP="000A2EEA">
      <w:pPr>
        <w:ind w:left="1560" w:hanging="426"/>
        <w:rPr>
          <w:szCs w:val="20"/>
          <w:lang w:val="en-GB"/>
        </w:rPr>
      </w:pPr>
      <w:r w:rsidRPr="00603469">
        <w:rPr>
          <w:color w:val="E4002B"/>
          <w:szCs w:val="20"/>
          <w:lang w:val="en-GB"/>
        </w:rPr>
        <w:t>•</w:t>
      </w:r>
      <w:r w:rsidRPr="00603469">
        <w:rPr>
          <w:szCs w:val="20"/>
          <w:lang w:val="en-GB"/>
        </w:rPr>
        <w:tab/>
        <w:t>report in accordance with the relevant legislation and regulations.</w:t>
      </w:r>
    </w:p>
    <w:p w14:paraId="482445BA" w14:textId="77777777" w:rsidR="00603469" w:rsidRPr="00603469" w:rsidRDefault="00603469" w:rsidP="00603469">
      <w:pPr>
        <w:ind w:left="720"/>
        <w:rPr>
          <w:szCs w:val="20"/>
          <w:lang w:val="en-GB"/>
        </w:rPr>
      </w:pPr>
    </w:p>
    <w:p w14:paraId="271340DD" w14:textId="3293CDDB" w:rsidR="00603469" w:rsidRDefault="00603469" w:rsidP="00603469">
      <w:pPr>
        <w:ind w:left="720"/>
        <w:rPr>
          <w:szCs w:val="20"/>
          <w:lang w:val="en-GB"/>
        </w:rPr>
      </w:pPr>
      <w:r w:rsidRPr="00603469">
        <w:rPr>
          <w:szCs w:val="20"/>
          <w:lang w:val="en-GB"/>
        </w:rPr>
        <w:t>We have a duty under section 330 of the Proceeds of Crime Act 2002 to report to the National Crime Agency (NCA) if we know, or have reasonable cause to suspect, that another person is involved in money laundering. Failure on our part to make a report where we have knowledge or reasonable grounds for suspicion would constitute a criminal offence.</w:t>
      </w:r>
    </w:p>
    <w:p w14:paraId="6B4D29DD" w14:textId="77777777" w:rsidR="00603469" w:rsidRPr="00603469" w:rsidRDefault="00603469" w:rsidP="00603469">
      <w:pPr>
        <w:ind w:left="720"/>
        <w:rPr>
          <w:szCs w:val="20"/>
          <w:lang w:val="en-GB"/>
        </w:rPr>
      </w:pPr>
    </w:p>
    <w:p w14:paraId="28AC28EA" w14:textId="0A4C054A" w:rsidR="00603469" w:rsidRDefault="00603469" w:rsidP="00603469">
      <w:pPr>
        <w:ind w:left="720"/>
        <w:rPr>
          <w:szCs w:val="20"/>
          <w:lang w:val="en-GB"/>
        </w:rPr>
      </w:pPr>
      <w:r w:rsidRPr="00603469">
        <w:rPr>
          <w:szCs w:val="20"/>
          <w:lang w:val="en-GB"/>
        </w:rPr>
        <w:t>The offence of money laundering is defined by section 340(11) of the Proceeds of Crime Act and includes concealing, converting, using or possessing the benefits of any activity that constitutes a criminal offence in the UK. It also includes involvement in any arrangement that facilitates the acquisition, retention, use or control of such a benefit.</w:t>
      </w:r>
    </w:p>
    <w:p w14:paraId="2173A10E" w14:textId="77777777" w:rsidR="00603469" w:rsidRPr="00603469" w:rsidRDefault="00603469" w:rsidP="00603469">
      <w:pPr>
        <w:ind w:left="720"/>
        <w:rPr>
          <w:szCs w:val="20"/>
          <w:lang w:val="en-GB"/>
        </w:rPr>
      </w:pPr>
    </w:p>
    <w:p w14:paraId="01A12182" w14:textId="6F203E3F" w:rsidR="00603469" w:rsidRDefault="00603469" w:rsidP="004312AB">
      <w:pPr>
        <w:ind w:left="720"/>
        <w:rPr>
          <w:szCs w:val="20"/>
          <w:lang w:val="en-GB"/>
        </w:rPr>
      </w:pPr>
      <w:r w:rsidRPr="00603469">
        <w:rPr>
          <w:szCs w:val="20"/>
          <w:lang w:val="en-GB"/>
        </w:rPr>
        <w:t xml:space="preserve">We are obliged by law to report instances of money laundering to NCA without your knowledge or consent. In consequence, neither the firms' principals nor staff may </w:t>
      </w:r>
      <w:proofErr w:type="gramStart"/>
      <w:r w:rsidRPr="00603469">
        <w:rPr>
          <w:szCs w:val="20"/>
          <w:lang w:val="en-GB"/>
        </w:rPr>
        <w:t>enter into</w:t>
      </w:r>
      <w:proofErr w:type="gramEnd"/>
      <w:r w:rsidRPr="00603469">
        <w:rPr>
          <w:szCs w:val="20"/>
          <w:lang w:val="en-GB"/>
        </w:rPr>
        <w:t xml:space="preserve"> any correspondence or discussions with you regarding such matters.</w:t>
      </w:r>
    </w:p>
    <w:p w14:paraId="168CE51C" w14:textId="77777777" w:rsidR="000A03AF" w:rsidRPr="00603469" w:rsidRDefault="000A03AF" w:rsidP="004312AB">
      <w:pPr>
        <w:ind w:left="720"/>
        <w:rPr>
          <w:szCs w:val="20"/>
          <w:lang w:val="en-GB"/>
        </w:rPr>
      </w:pPr>
    </w:p>
    <w:p w14:paraId="7DEC0AEA" w14:textId="3F687E7D" w:rsidR="00603469" w:rsidRDefault="00603469" w:rsidP="45F4B5A0">
      <w:pPr>
        <w:ind w:left="720"/>
        <w:rPr>
          <w:b/>
          <w:bCs/>
          <w:lang w:val="en-GB"/>
        </w:rPr>
      </w:pPr>
      <w:r w:rsidRPr="45F4B5A0">
        <w:rPr>
          <w:lang w:val="en-GB"/>
        </w:rPr>
        <w:t>We are not required to undertake work for the sole purpose of identifying suspicions of money laundering. We shall fulfil our obligations under the Proceeds of Crime Act 2002 in accordance with the Anti-Money Laundering Guidance for the Accountancy Sector 20</w:t>
      </w:r>
      <w:r w:rsidR="0C27E205" w:rsidRPr="45F4B5A0">
        <w:rPr>
          <w:lang w:val="en-GB"/>
        </w:rPr>
        <w:t>23</w:t>
      </w:r>
      <w:r w:rsidRPr="45F4B5A0">
        <w:rPr>
          <w:lang w:val="en-GB"/>
        </w:rPr>
        <w:t xml:space="preserve"> published by the Consultative Committee of Accountancy Bodies (“CCAB”).</w:t>
      </w:r>
    </w:p>
    <w:p w14:paraId="335A0C4D" w14:textId="77777777" w:rsidR="00603469" w:rsidRDefault="00603469" w:rsidP="004403B7">
      <w:pPr>
        <w:rPr>
          <w:b/>
          <w:szCs w:val="20"/>
          <w:lang w:val="en-GB"/>
        </w:rPr>
      </w:pPr>
    </w:p>
    <w:p w14:paraId="22C2F0BC" w14:textId="5EEA1B4D" w:rsidR="004403B7" w:rsidRDefault="004403B7" w:rsidP="004403B7">
      <w:pPr>
        <w:rPr>
          <w:b/>
          <w:szCs w:val="20"/>
          <w:lang w:val="en-GB"/>
        </w:rPr>
      </w:pPr>
      <w:r w:rsidRPr="004403B7">
        <w:rPr>
          <w:b/>
          <w:szCs w:val="20"/>
          <w:lang w:val="en-GB"/>
        </w:rPr>
        <w:t>25</w:t>
      </w:r>
      <w:r w:rsidRPr="004403B7">
        <w:rPr>
          <w:b/>
          <w:szCs w:val="20"/>
          <w:lang w:val="en-GB"/>
        </w:rPr>
        <w:tab/>
      </w:r>
      <w:r w:rsidR="00603469">
        <w:rPr>
          <w:b/>
          <w:szCs w:val="20"/>
          <w:lang w:val="en-GB"/>
        </w:rPr>
        <w:t>Disengagement</w:t>
      </w:r>
    </w:p>
    <w:p w14:paraId="56262F5D" w14:textId="650EC789" w:rsidR="00603469" w:rsidRDefault="00603469" w:rsidP="004403B7">
      <w:pPr>
        <w:rPr>
          <w:b/>
          <w:szCs w:val="20"/>
          <w:lang w:val="en-GB"/>
        </w:rPr>
      </w:pPr>
    </w:p>
    <w:p w14:paraId="52745CC2" w14:textId="7BCF0B28" w:rsidR="00603469" w:rsidRPr="00603469" w:rsidRDefault="00603469" w:rsidP="00603469">
      <w:pPr>
        <w:ind w:left="720"/>
        <w:rPr>
          <w:bCs/>
          <w:szCs w:val="20"/>
          <w:lang w:val="en-GB"/>
        </w:rPr>
      </w:pPr>
      <w:r w:rsidRPr="00603469">
        <w:rPr>
          <w:bCs/>
          <w:szCs w:val="20"/>
          <w:lang w:val="en-GB"/>
        </w:rPr>
        <w:t xml:space="preserve">Should we resign or be requested to resign we will normally issue a disengagement letter to ensure that our respective responsibilities are clear. </w:t>
      </w:r>
    </w:p>
    <w:p w14:paraId="0309B9E0" w14:textId="55175970" w:rsidR="00603469" w:rsidRPr="00603469" w:rsidRDefault="00603469" w:rsidP="00603469">
      <w:pPr>
        <w:ind w:left="720"/>
        <w:rPr>
          <w:bCs/>
          <w:szCs w:val="20"/>
          <w:lang w:val="en-GB"/>
        </w:rPr>
      </w:pPr>
      <w:r w:rsidRPr="00603469">
        <w:rPr>
          <w:bCs/>
          <w:szCs w:val="20"/>
          <w:lang w:val="en-GB"/>
        </w:rPr>
        <w:t>Should we have no contact with you for a period of [insert period] or more we may issue to your last known address a disengagement letter and subsequently cease to act.</w:t>
      </w:r>
    </w:p>
    <w:p w14:paraId="55DEFB37" w14:textId="50EBE5D5" w:rsidR="00603469" w:rsidRDefault="00603469" w:rsidP="004403B7">
      <w:pPr>
        <w:rPr>
          <w:b/>
          <w:szCs w:val="20"/>
          <w:lang w:val="en-GB"/>
        </w:rPr>
      </w:pPr>
      <w:r>
        <w:rPr>
          <w:b/>
          <w:szCs w:val="20"/>
          <w:lang w:val="en-GB"/>
        </w:rPr>
        <w:tab/>
      </w:r>
    </w:p>
    <w:p w14:paraId="04DCF03A" w14:textId="0F988146" w:rsidR="00603469" w:rsidRDefault="00603469" w:rsidP="004403B7">
      <w:pPr>
        <w:rPr>
          <w:b/>
          <w:szCs w:val="20"/>
          <w:lang w:val="en-GB"/>
        </w:rPr>
      </w:pPr>
      <w:r w:rsidRPr="00603469">
        <w:rPr>
          <w:b/>
          <w:szCs w:val="20"/>
          <w:lang w:val="en-GB"/>
        </w:rPr>
        <w:t>2</w:t>
      </w:r>
      <w:r>
        <w:rPr>
          <w:b/>
          <w:szCs w:val="20"/>
          <w:lang w:val="en-GB"/>
        </w:rPr>
        <w:t>6</w:t>
      </w:r>
      <w:r w:rsidRPr="00603469">
        <w:rPr>
          <w:b/>
          <w:szCs w:val="20"/>
          <w:lang w:val="en-GB"/>
        </w:rPr>
        <w:tab/>
      </w:r>
      <w:r>
        <w:rPr>
          <w:b/>
          <w:szCs w:val="20"/>
          <w:lang w:val="en-GB"/>
        </w:rPr>
        <w:t>Agreement of terms</w:t>
      </w:r>
    </w:p>
    <w:p w14:paraId="19048AC1" w14:textId="77777777" w:rsidR="003E5FE2" w:rsidRPr="004403B7" w:rsidRDefault="003E5FE2" w:rsidP="004403B7">
      <w:pPr>
        <w:rPr>
          <w:b/>
          <w:szCs w:val="20"/>
          <w:lang w:val="en-GB"/>
        </w:rPr>
      </w:pPr>
    </w:p>
    <w:p w14:paraId="2B9A2368" w14:textId="7A377D9F" w:rsidR="004403B7" w:rsidRDefault="004403B7" w:rsidP="003E5FE2">
      <w:pPr>
        <w:ind w:left="720" w:hanging="720"/>
        <w:rPr>
          <w:szCs w:val="20"/>
          <w:lang w:val="en-GB"/>
        </w:rPr>
      </w:pPr>
      <w:r w:rsidRPr="004403B7">
        <w:rPr>
          <w:szCs w:val="20"/>
          <w:lang w:val="en-GB"/>
        </w:rPr>
        <w:t>2</w:t>
      </w:r>
      <w:r w:rsidR="00603469">
        <w:rPr>
          <w:szCs w:val="20"/>
          <w:lang w:val="en-GB"/>
        </w:rPr>
        <w:t>6</w:t>
      </w:r>
      <w:r w:rsidRPr="004403B7">
        <w:rPr>
          <w:szCs w:val="20"/>
          <w:lang w:val="en-GB"/>
        </w:rPr>
        <w:t>.1</w:t>
      </w:r>
      <w:r w:rsidRPr="004403B7">
        <w:rPr>
          <w:szCs w:val="20"/>
          <w:lang w:val="en-GB"/>
        </w:rPr>
        <w:tab/>
        <w:t xml:space="preserve">The terms set out in this letter shall take effect immediately upon your countersigning this letter and returning it to us or upon the commencement of the accounts preparation and tax return for the accounting period ended </w:t>
      </w:r>
      <w:r w:rsidRPr="004403B7">
        <w:rPr>
          <w:color w:val="E4002B"/>
          <w:szCs w:val="20"/>
          <w:lang w:val="en-GB"/>
        </w:rPr>
        <w:t>[xxx]</w:t>
      </w:r>
      <w:r w:rsidRPr="004403B7">
        <w:rPr>
          <w:szCs w:val="20"/>
          <w:lang w:val="en-GB"/>
        </w:rPr>
        <w:t>, whichever is the earlier.</w:t>
      </w:r>
    </w:p>
    <w:p w14:paraId="1DDB122C" w14:textId="77777777" w:rsidR="003E5FE2" w:rsidRPr="004403B7" w:rsidRDefault="003E5FE2" w:rsidP="003E5FE2">
      <w:pPr>
        <w:ind w:left="720" w:hanging="720"/>
        <w:rPr>
          <w:szCs w:val="20"/>
          <w:lang w:val="en-GB"/>
        </w:rPr>
      </w:pPr>
    </w:p>
    <w:p w14:paraId="534D0EB8" w14:textId="1502487A" w:rsidR="004403B7" w:rsidRPr="004403B7" w:rsidRDefault="004403B7" w:rsidP="003E5FE2">
      <w:pPr>
        <w:ind w:left="720" w:hanging="720"/>
        <w:rPr>
          <w:szCs w:val="20"/>
          <w:lang w:val="en-GB"/>
        </w:rPr>
      </w:pPr>
      <w:r w:rsidRPr="004403B7">
        <w:rPr>
          <w:szCs w:val="20"/>
          <w:lang w:val="en-GB"/>
        </w:rPr>
        <w:t>2</w:t>
      </w:r>
      <w:r w:rsidR="00E34609">
        <w:rPr>
          <w:szCs w:val="20"/>
          <w:lang w:val="en-GB"/>
        </w:rPr>
        <w:t>6</w:t>
      </w:r>
      <w:r w:rsidRPr="004403B7">
        <w:rPr>
          <w:szCs w:val="20"/>
          <w:lang w:val="en-GB"/>
        </w:rPr>
        <w:t>.2</w:t>
      </w:r>
      <w:r w:rsidRPr="004403B7">
        <w:rPr>
          <w:szCs w:val="20"/>
          <w:lang w:val="en-GB"/>
        </w:rPr>
        <w:tab/>
        <w:t xml:space="preserve">Once it has been agreed, this letter will remain effective until it is replaced.  We shall be grateful if you could confirm in writing your agreement to the terms of this </w:t>
      </w:r>
      <w:proofErr w:type="gramStart"/>
      <w:r w:rsidRPr="004403B7">
        <w:rPr>
          <w:szCs w:val="20"/>
          <w:lang w:val="en-GB"/>
        </w:rPr>
        <w:t>letter, or</w:t>
      </w:r>
      <w:proofErr w:type="gramEnd"/>
      <w:r w:rsidRPr="004403B7">
        <w:rPr>
          <w:szCs w:val="20"/>
          <w:lang w:val="en-GB"/>
        </w:rPr>
        <w:t xml:space="preserve"> let us know if they are not in accordance with your understanding.</w:t>
      </w:r>
    </w:p>
    <w:p w14:paraId="4E3A7CB0" w14:textId="77777777" w:rsidR="004403B7" w:rsidRPr="004403B7" w:rsidRDefault="004403B7" w:rsidP="004403B7">
      <w:pPr>
        <w:rPr>
          <w:szCs w:val="20"/>
          <w:lang w:val="en-GB"/>
        </w:rPr>
      </w:pPr>
    </w:p>
    <w:p w14:paraId="34CE4F98" w14:textId="77777777" w:rsidR="004403B7" w:rsidRPr="004403B7" w:rsidRDefault="004403B7" w:rsidP="004403B7">
      <w:pPr>
        <w:rPr>
          <w:szCs w:val="20"/>
          <w:lang w:val="en-GB"/>
        </w:rPr>
      </w:pPr>
      <w:r w:rsidRPr="004403B7">
        <w:rPr>
          <w:szCs w:val="20"/>
          <w:lang w:val="en-GB"/>
        </w:rPr>
        <w:t>Yours faithfully</w:t>
      </w:r>
    </w:p>
    <w:p w14:paraId="69D04405" w14:textId="77777777" w:rsidR="004403B7" w:rsidRPr="004403B7" w:rsidRDefault="004403B7" w:rsidP="004403B7">
      <w:pPr>
        <w:rPr>
          <w:szCs w:val="20"/>
          <w:lang w:val="en-GB"/>
        </w:rPr>
      </w:pPr>
      <w:r w:rsidRPr="004403B7">
        <w:rPr>
          <w:szCs w:val="20"/>
          <w:lang w:val="en-GB"/>
        </w:rPr>
        <w:tab/>
      </w:r>
    </w:p>
    <w:p w14:paraId="75CE70CB" w14:textId="77777777" w:rsidR="004403B7" w:rsidRPr="004403B7" w:rsidRDefault="004403B7" w:rsidP="004403B7">
      <w:pPr>
        <w:rPr>
          <w:szCs w:val="20"/>
          <w:lang w:val="en-GB"/>
        </w:rPr>
      </w:pPr>
      <w:r w:rsidRPr="004403B7">
        <w:rPr>
          <w:szCs w:val="20"/>
          <w:lang w:val="en-GB"/>
        </w:rPr>
        <w:t>We agree to the terms of this letter.</w:t>
      </w:r>
    </w:p>
    <w:p w14:paraId="0BCA1B0E" w14:textId="77777777" w:rsidR="004403B7" w:rsidRPr="004403B7" w:rsidRDefault="004403B7" w:rsidP="004403B7">
      <w:pPr>
        <w:rPr>
          <w:szCs w:val="20"/>
          <w:lang w:val="en-GB"/>
        </w:rPr>
      </w:pPr>
    </w:p>
    <w:p w14:paraId="637C8C93" w14:textId="77777777" w:rsidR="004403B7" w:rsidRPr="004403B7" w:rsidRDefault="004403B7" w:rsidP="004403B7">
      <w:pPr>
        <w:rPr>
          <w:szCs w:val="20"/>
          <w:lang w:val="en-GB"/>
        </w:rPr>
      </w:pPr>
      <w:r w:rsidRPr="004403B7">
        <w:rPr>
          <w:szCs w:val="20"/>
          <w:lang w:val="en-GB"/>
        </w:rPr>
        <w:t>_____________________________________________</w:t>
      </w:r>
    </w:p>
    <w:p w14:paraId="3C29CEDA" w14:textId="77777777" w:rsidR="004403B7" w:rsidRPr="004403B7" w:rsidRDefault="004403B7" w:rsidP="004403B7">
      <w:pPr>
        <w:rPr>
          <w:b/>
          <w:szCs w:val="20"/>
          <w:lang w:val="en-GB"/>
        </w:rPr>
      </w:pPr>
      <w:r w:rsidRPr="004403B7">
        <w:rPr>
          <w:b/>
          <w:szCs w:val="20"/>
          <w:lang w:val="en-GB"/>
        </w:rPr>
        <w:t xml:space="preserve">Signed by </w:t>
      </w:r>
    </w:p>
    <w:p w14:paraId="2AF146CE" w14:textId="77777777" w:rsidR="004403B7" w:rsidRPr="004403B7" w:rsidRDefault="004403B7" w:rsidP="004403B7">
      <w:pPr>
        <w:rPr>
          <w:b/>
          <w:szCs w:val="20"/>
          <w:lang w:val="en-GB"/>
        </w:rPr>
      </w:pPr>
    </w:p>
    <w:p w14:paraId="05361CDD" w14:textId="77777777" w:rsidR="004403B7" w:rsidRPr="004403B7" w:rsidRDefault="004403B7" w:rsidP="004403B7">
      <w:pPr>
        <w:rPr>
          <w:szCs w:val="20"/>
          <w:lang w:val="en-GB"/>
        </w:rPr>
      </w:pPr>
      <w:r w:rsidRPr="004403B7">
        <w:rPr>
          <w:szCs w:val="20"/>
          <w:lang w:val="en-GB"/>
        </w:rPr>
        <w:t>_____________________________________________</w:t>
      </w:r>
    </w:p>
    <w:p w14:paraId="07FDFD77" w14:textId="77777777" w:rsidR="004403B7" w:rsidRPr="004403B7" w:rsidRDefault="004403B7" w:rsidP="004403B7">
      <w:pPr>
        <w:rPr>
          <w:bCs/>
          <w:szCs w:val="20"/>
          <w:lang w:val="en-GB"/>
        </w:rPr>
      </w:pPr>
      <w:r w:rsidRPr="004403B7">
        <w:rPr>
          <w:b/>
          <w:szCs w:val="20"/>
          <w:lang w:val="en-GB"/>
        </w:rPr>
        <w:t xml:space="preserve">for and on behalf of </w:t>
      </w:r>
    </w:p>
    <w:p w14:paraId="35F17408" w14:textId="77777777" w:rsidR="004403B7" w:rsidRPr="004403B7" w:rsidRDefault="004403B7" w:rsidP="004403B7">
      <w:pPr>
        <w:rPr>
          <w:b/>
          <w:bCs/>
          <w:szCs w:val="20"/>
          <w:lang w:val="en-GB"/>
        </w:rPr>
      </w:pPr>
      <w:r w:rsidRPr="004403B7">
        <w:rPr>
          <w:b/>
          <w:bCs/>
          <w:szCs w:val="20"/>
          <w:lang w:val="en-GB"/>
        </w:rPr>
        <w:t>_____________________________________________</w:t>
      </w:r>
    </w:p>
    <w:p w14:paraId="0AFD1A6C" w14:textId="77777777" w:rsidR="004403B7" w:rsidRPr="004403B7" w:rsidRDefault="004403B7" w:rsidP="004403B7">
      <w:pPr>
        <w:rPr>
          <w:szCs w:val="20"/>
          <w:lang w:val="en-GB"/>
        </w:rPr>
      </w:pPr>
      <w:r w:rsidRPr="004403B7">
        <w:rPr>
          <w:b/>
          <w:bCs/>
          <w:szCs w:val="20"/>
          <w:lang w:val="en-GB"/>
        </w:rPr>
        <w:t>Date</w:t>
      </w:r>
    </w:p>
    <w:p w14:paraId="2AEB4799" w14:textId="77777777" w:rsidR="004403B7" w:rsidRPr="004403B7" w:rsidRDefault="004403B7" w:rsidP="004403B7">
      <w:pPr>
        <w:rPr>
          <w:b/>
          <w:bCs/>
          <w:szCs w:val="20"/>
          <w:lang w:val="en-GB"/>
        </w:rPr>
      </w:pPr>
    </w:p>
    <w:p w14:paraId="1F26926C" w14:textId="166C89BE" w:rsidR="004403B7" w:rsidRDefault="004403B7" w:rsidP="004403B7">
      <w:pPr>
        <w:rPr>
          <w:b/>
          <w:bCs/>
          <w:color w:val="E4002B"/>
          <w:szCs w:val="20"/>
          <w:lang w:val="en-GB"/>
        </w:rPr>
      </w:pPr>
      <w:r w:rsidRPr="004403B7">
        <w:rPr>
          <w:b/>
          <w:bCs/>
          <w:szCs w:val="20"/>
          <w:lang w:val="en-GB"/>
        </w:rPr>
        <w:t xml:space="preserve">Personal Data Acceptance </w:t>
      </w:r>
      <w:r w:rsidRPr="004403B7">
        <w:rPr>
          <w:b/>
          <w:bCs/>
          <w:color w:val="E4002B"/>
          <w:szCs w:val="20"/>
          <w:lang w:val="en-GB"/>
        </w:rPr>
        <w:t xml:space="preserve">[copy this for each </w:t>
      </w:r>
      <w:r w:rsidR="00E34609">
        <w:rPr>
          <w:b/>
          <w:bCs/>
          <w:color w:val="E4002B"/>
          <w:szCs w:val="20"/>
          <w:lang w:val="en-GB"/>
        </w:rPr>
        <w:t>Partner</w:t>
      </w:r>
      <w:r w:rsidRPr="004403B7">
        <w:rPr>
          <w:b/>
          <w:bCs/>
          <w:color w:val="E4002B"/>
          <w:szCs w:val="20"/>
          <w:lang w:val="en-GB"/>
        </w:rPr>
        <w:t xml:space="preserve"> unless separate engagement letter held]</w:t>
      </w:r>
    </w:p>
    <w:p w14:paraId="77D42E04" w14:textId="77777777" w:rsidR="003E5FE2" w:rsidRPr="004403B7" w:rsidRDefault="003E5FE2" w:rsidP="004403B7">
      <w:pPr>
        <w:rPr>
          <w:b/>
          <w:bCs/>
          <w:szCs w:val="20"/>
          <w:lang w:val="en-GB"/>
        </w:rPr>
      </w:pPr>
    </w:p>
    <w:p w14:paraId="25CC0AE8" w14:textId="77777777" w:rsidR="004403B7" w:rsidRPr="004403B7" w:rsidRDefault="004403B7" w:rsidP="004403B7">
      <w:pPr>
        <w:rPr>
          <w:bCs/>
          <w:szCs w:val="20"/>
          <w:lang w:val="en-GB"/>
        </w:rPr>
      </w:pPr>
      <w:r w:rsidRPr="004403B7">
        <w:rPr>
          <w:bCs/>
          <w:szCs w:val="20"/>
          <w:lang w:val="en-GB"/>
        </w:rPr>
        <w:t>I consent to my personal data being used for the work outlined within this engagement letter.  I understand you will not, unless agreed separately with me use my data for any other services.</w:t>
      </w:r>
    </w:p>
    <w:p w14:paraId="1FCB3FAC" w14:textId="77777777" w:rsidR="004403B7" w:rsidRPr="004403B7" w:rsidRDefault="004403B7" w:rsidP="004403B7">
      <w:pPr>
        <w:rPr>
          <w:szCs w:val="20"/>
          <w:lang w:val="en-GB"/>
        </w:rPr>
      </w:pPr>
      <w:r w:rsidRPr="004403B7">
        <w:rPr>
          <w:szCs w:val="20"/>
          <w:lang w:val="en-GB"/>
        </w:rPr>
        <w:t>_____________________________________________</w:t>
      </w:r>
    </w:p>
    <w:p w14:paraId="535677B5" w14:textId="77777777" w:rsidR="004403B7" w:rsidRPr="004403B7" w:rsidRDefault="004403B7" w:rsidP="004403B7">
      <w:pPr>
        <w:rPr>
          <w:b/>
          <w:szCs w:val="20"/>
          <w:lang w:val="en-GB"/>
        </w:rPr>
      </w:pPr>
      <w:r w:rsidRPr="004403B7">
        <w:rPr>
          <w:b/>
          <w:szCs w:val="20"/>
          <w:lang w:val="en-GB"/>
        </w:rPr>
        <w:lastRenderedPageBreak/>
        <w:t xml:space="preserve">Signed by </w:t>
      </w:r>
    </w:p>
    <w:p w14:paraId="373B4CDF" w14:textId="77777777" w:rsidR="004403B7" w:rsidRPr="004403B7" w:rsidRDefault="004403B7" w:rsidP="004403B7">
      <w:pPr>
        <w:rPr>
          <w:b/>
          <w:szCs w:val="20"/>
          <w:lang w:val="en-GB"/>
        </w:rPr>
      </w:pPr>
    </w:p>
    <w:p w14:paraId="7900D2FC" w14:textId="77777777" w:rsidR="004403B7" w:rsidRPr="004403B7" w:rsidRDefault="004403B7" w:rsidP="004403B7">
      <w:pPr>
        <w:rPr>
          <w:szCs w:val="20"/>
          <w:lang w:val="en-GB"/>
        </w:rPr>
      </w:pPr>
      <w:r w:rsidRPr="004403B7">
        <w:rPr>
          <w:szCs w:val="20"/>
          <w:lang w:val="en-GB"/>
        </w:rPr>
        <w:t>_____________________________________________</w:t>
      </w:r>
    </w:p>
    <w:p w14:paraId="2FAB14CB" w14:textId="77777777" w:rsidR="004403B7" w:rsidRPr="004403B7" w:rsidRDefault="004403B7" w:rsidP="004403B7">
      <w:pPr>
        <w:rPr>
          <w:bCs/>
          <w:szCs w:val="20"/>
          <w:lang w:val="en-GB"/>
        </w:rPr>
      </w:pPr>
      <w:r w:rsidRPr="004403B7">
        <w:rPr>
          <w:b/>
          <w:szCs w:val="20"/>
          <w:lang w:val="en-GB"/>
        </w:rPr>
        <w:t xml:space="preserve">for and on behalf of </w:t>
      </w:r>
    </w:p>
    <w:p w14:paraId="51498457" w14:textId="77777777" w:rsidR="004403B7" w:rsidRPr="004403B7" w:rsidRDefault="004403B7" w:rsidP="004403B7">
      <w:pPr>
        <w:rPr>
          <w:b/>
          <w:bCs/>
          <w:szCs w:val="20"/>
          <w:lang w:val="en-GB"/>
        </w:rPr>
      </w:pPr>
      <w:r w:rsidRPr="004403B7">
        <w:rPr>
          <w:b/>
          <w:bCs/>
          <w:szCs w:val="20"/>
          <w:lang w:val="en-GB"/>
        </w:rPr>
        <w:t>_____________________________________________</w:t>
      </w:r>
    </w:p>
    <w:p w14:paraId="0C66DA38" w14:textId="026A5586" w:rsidR="004403B7" w:rsidRDefault="004403B7" w:rsidP="004403B7">
      <w:pPr>
        <w:rPr>
          <w:b/>
          <w:bCs/>
          <w:szCs w:val="20"/>
          <w:lang w:val="en-GB"/>
        </w:rPr>
      </w:pPr>
      <w:r w:rsidRPr="004403B7">
        <w:rPr>
          <w:b/>
          <w:bCs/>
          <w:szCs w:val="20"/>
          <w:lang w:val="en-GB"/>
        </w:rPr>
        <w:t>Date</w:t>
      </w:r>
    </w:p>
    <w:p w14:paraId="445FA662" w14:textId="77777777" w:rsidR="003E5FE2" w:rsidRPr="004403B7" w:rsidRDefault="003E5FE2" w:rsidP="004403B7">
      <w:pPr>
        <w:rPr>
          <w:szCs w:val="20"/>
          <w:lang w:val="en-GB"/>
        </w:rPr>
      </w:pPr>
    </w:p>
    <w:p w14:paraId="67DE2D56" w14:textId="557E2623" w:rsidR="004403B7" w:rsidRPr="00E34609" w:rsidRDefault="004403B7" w:rsidP="004403B7">
      <w:pPr>
        <w:rPr>
          <w:b/>
          <w:bCs/>
          <w:color w:val="E4002B"/>
          <w:szCs w:val="20"/>
          <w:lang w:val="en-GB"/>
        </w:rPr>
      </w:pPr>
      <w:r w:rsidRPr="004403B7">
        <w:rPr>
          <w:b/>
          <w:bCs/>
          <w:szCs w:val="20"/>
          <w:lang w:val="en-GB"/>
        </w:rPr>
        <w:t xml:space="preserve">Data Protection Acceptance </w:t>
      </w:r>
      <w:r w:rsidRPr="00E34609">
        <w:rPr>
          <w:b/>
          <w:bCs/>
          <w:color w:val="E4002B"/>
          <w:szCs w:val="20"/>
          <w:lang w:val="en-GB"/>
        </w:rPr>
        <w:t xml:space="preserve">[copy this for each </w:t>
      </w:r>
      <w:r w:rsidR="00E34609" w:rsidRPr="00E34609">
        <w:rPr>
          <w:b/>
          <w:bCs/>
          <w:color w:val="E4002B"/>
          <w:szCs w:val="20"/>
          <w:lang w:val="en-GB"/>
        </w:rPr>
        <w:t>Partner</w:t>
      </w:r>
      <w:r w:rsidRPr="00E34609">
        <w:rPr>
          <w:b/>
          <w:bCs/>
          <w:color w:val="E4002B"/>
          <w:szCs w:val="20"/>
          <w:lang w:val="en-GB"/>
        </w:rPr>
        <w:t xml:space="preserve"> unless separate engagement letter held]</w:t>
      </w:r>
    </w:p>
    <w:p w14:paraId="7EFCBD89" w14:textId="363E1812" w:rsidR="003E5FE2" w:rsidRPr="004403B7" w:rsidRDefault="003E5FE2" w:rsidP="004403B7">
      <w:pPr>
        <w:rPr>
          <w:b/>
          <w:bCs/>
          <w:szCs w:val="20"/>
          <w:lang w:val="en-GB"/>
        </w:rPr>
      </w:pPr>
    </w:p>
    <w:p w14:paraId="517E1854" w14:textId="3D95AA2D" w:rsidR="004403B7" w:rsidRDefault="004403B7" w:rsidP="004403B7">
      <w:pPr>
        <w:rPr>
          <w:bCs/>
          <w:szCs w:val="20"/>
          <w:lang w:val="en-GB"/>
        </w:rPr>
      </w:pPr>
      <w:r w:rsidRPr="004403B7">
        <w:rPr>
          <w:bCs/>
          <w:szCs w:val="20"/>
          <w:lang w:val="en-GB"/>
        </w:rPr>
        <w:t>I have read, understand and accept the basis on which my information will be dealt with as set out in the privacy notice provided.</w:t>
      </w:r>
    </w:p>
    <w:p w14:paraId="31AE5C23" w14:textId="77777777" w:rsidR="003E5FE2" w:rsidRPr="004403B7" w:rsidRDefault="003E5FE2" w:rsidP="004403B7">
      <w:pPr>
        <w:rPr>
          <w:bCs/>
          <w:szCs w:val="20"/>
          <w:lang w:val="en-GB"/>
        </w:rPr>
      </w:pPr>
    </w:p>
    <w:p w14:paraId="6D78316B" w14:textId="091171C0" w:rsidR="004403B7" w:rsidRDefault="004403B7" w:rsidP="004403B7">
      <w:pPr>
        <w:rPr>
          <w:bCs/>
          <w:color w:val="E4002B"/>
          <w:szCs w:val="20"/>
          <w:lang w:val="en-GB"/>
        </w:rPr>
      </w:pPr>
      <w:r w:rsidRPr="004403B7">
        <w:rPr>
          <w:bCs/>
          <w:color w:val="E4002B"/>
          <w:szCs w:val="20"/>
          <w:lang w:val="en-GB"/>
        </w:rPr>
        <w:t xml:space="preserve">[I agree that in the event of incapacity or death your appointed alternate may access my records </w:t>
      </w:r>
      <w:proofErr w:type="gramStart"/>
      <w:r w:rsidRPr="004403B7">
        <w:rPr>
          <w:bCs/>
          <w:color w:val="E4002B"/>
          <w:szCs w:val="20"/>
          <w:lang w:val="en-GB"/>
        </w:rPr>
        <w:t>in order to</w:t>
      </w:r>
      <w:proofErr w:type="gramEnd"/>
      <w:r w:rsidRPr="004403B7">
        <w:rPr>
          <w:bCs/>
          <w:color w:val="E4002B"/>
          <w:szCs w:val="20"/>
          <w:lang w:val="en-GB"/>
        </w:rPr>
        <w:t xml:space="preserve"> contact me and establish any services. I understand that before agreeing to any services or work being carried out I will have the option to decline to be covered by these arrangements.]</w:t>
      </w:r>
    </w:p>
    <w:p w14:paraId="7D458DB7" w14:textId="77777777" w:rsidR="003E5FE2" w:rsidRPr="004403B7" w:rsidRDefault="003E5FE2" w:rsidP="004403B7">
      <w:pPr>
        <w:rPr>
          <w:bCs/>
          <w:color w:val="E4002B"/>
          <w:szCs w:val="20"/>
          <w:lang w:val="en-GB"/>
        </w:rPr>
      </w:pPr>
    </w:p>
    <w:p w14:paraId="370CCD15" w14:textId="705AA3CF" w:rsidR="004403B7" w:rsidRDefault="004403B7" w:rsidP="004403B7">
      <w:pPr>
        <w:rPr>
          <w:bCs/>
          <w:szCs w:val="20"/>
          <w:lang w:val="en-GB"/>
        </w:rPr>
      </w:pPr>
      <w:r w:rsidRPr="004403B7">
        <w:rPr>
          <w:bCs/>
          <w:szCs w:val="20"/>
          <w:lang w:val="en-GB"/>
        </w:rPr>
        <w:t>I understand that you may communicate or transfer data with me using any of the following:</w:t>
      </w:r>
    </w:p>
    <w:p w14:paraId="604B1FA1" w14:textId="77777777" w:rsidR="003E5FE2" w:rsidRPr="004403B7" w:rsidRDefault="003E5FE2" w:rsidP="004403B7">
      <w:pPr>
        <w:rPr>
          <w:bCs/>
          <w:szCs w:val="20"/>
          <w:lang w:val="en-GB"/>
        </w:rPr>
      </w:pPr>
    </w:p>
    <w:p w14:paraId="0124782C" w14:textId="77777777" w:rsidR="004403B7" w:rsidRPr="004403B7" w:rsidRDefault="004403B7" w:rsidP="004403B7">
      <w:pPr>
        <w:rPr>
          <w:szCs w:val="20"/>
          <w:lang w:val="en-GB"/>
        </w:rPr>
      </w:pPr>
      <w:r w:rsidRPr="004403B7">
        <w:rPr>
          <w:szCs w:val="20"/>
          <w:lang w:val="en-GB"/>
        </w:rPr>
        <w:t xml:space="preserve">Hard-copy documents by unrecorded post </w:t>
      </w:r>
      <w:r w:rsidRPr="004403B7">
        <w:rPr>
          <w:color w:val="E4002B"/>
          <w:szCs w:val="20"/>
          <w:lang w:val="en-GB"/>
        </w:rPr>
        <w:t>[or by recorded delivery]</w:t>
      </w:r>
    </w:p>
    <w:p w14:paraId="6F22E5C8" w14:textId="77777777" w:rsidR="004403B7" w:rsidRPr="004403B7" w:rsidRDefault="004403B7" w:rsidP="004403B7">
      <w:pPr>
        <w:rPr>
          <w:szCs w:val="20"/>
          <w:lang w:val="en-GB"/>
        </w:rPr>
      </w:pPr>
      <w:r w:rsidRPr="004403B7">
        <w:rPr>
          <w:szCs w:val="20"/>
          <w:lang w:val="en-GB"/>
        </w:rPr>
        <w:t>Password-protected or encrypted emails</w:t>
      </w:r>
    </w:p>
    <w:p w14:paraId="28D61388" w14:textId="77777777" w:rsidR="004403B7" w:rsidRPr="004403B7" w:rsidRDefault="004403B7" w:rsidP="004403B7">
      <w:pPr>
        <w:rPr>
          <w:szCs w:val="20"/>
          <w:lang w:val="en-GB"/>
        </w:rPr>
      </w:pPr>
      <w:r w:rsidRPr="004403B7">
        <w:rPr>
          <w:szCs w:val="20"/>
          <w:lang w:val="en-GB"/>
        </w:rPr>
        <w:t>Unencrypted emails - I accept the risks associated with this form of communication.</w:t>
      </w:r>
    </w:p>
    <w:p w14:paraId="37B820BF" w14:textId="3A665074" w:rsidR="004403B7" w:rsidRDefault="004403B7" w:rsidP="004403B7">
      <w:pPr>
        <w:rPr>
          <w:szCs w:val="20"/>
          <w:lang w:val="en-GB"/>
        </w:rPr>
      </w:pPr>
      <w:r w:rsidRPr="004403B7">
        <w:rPr>
          <w:szCs w:val="20"/>
          <w:lang w:val="en-GB"/>
        </w:rPr>
        <w:t>Cloud software</w:t>
      </w:r>
    </w:p>
    <w:p w14:paraId="2DCD1F26" w14:textId="03F5FDA3" w:rsidR="004403B7" w:rsidRDefault="004403B7" w:rsidP="004403B7">
      <w:pPr>
        <w:rPr>
          <w:szCs w:val="20"/>
          <w:lang w:val="en-GB"/>
        </w:rPr>
      </w:pPr>
      <w:r w:rsidRPr="004403B7">
        <w:rPr>
          <w:szCs w:val="20"/>
          <w:lang w:val="en-GB"/>
        </w:rPr>
        <w:t>Other_____________________</w:t>
      </w:r>
    </w:p>
    <w:p w14:paraId="0F100D4B" w14:textId="77777777" w:rsidR="00AA76B4" w:rsidRPr="004403B7" w:rsidRDefault="00AA76B4" w:rsidP="004403B7">
      <w:pPr>
        <w:rPr>
          <w:szCs w:val="20"/>
          <w:lang w:val="en-GB"/>
        </w:rPr>
      </w:pPr>
    </w:p>
    <w:p w14:paraId="3130AD87" w14:textId="5D827393" w:rsidR="004403B7" w:rsidRDefault="004403B7" w:rsidP="004403B7">
      <w:pPr>
        <w:rPr>
          <w:bCs/>
          <w:color w:val="E4002B"/>
          <w:szCs w:val="20"/>
          <w:lang w:val="en-GB"/>
        </w:rPr>
      </w:pPr>
      <w:r w:rsidRPr="004403B7">
        <w:rPr>
          <w:bCs/>
          <w:color w:val="E4002B"/>
          <w:szCs w:val="20"/>
          <w:lang w:val="en-GB"/>
        </w:rPr>
        <w:t xml:space="preserve">[I agree/do not agree to you contacting me with details of other services you provide.] </w:t>
      </w:r>
    </w:p>
    <w:p w14:paraId="6148CCEB" w14:textId="77777777" w:rsidR="00AA76B4" w:rsidRPr="004403B7" w:rsidRDefault="00AA76B4" w:rsidP="004403B7">
      <w:pPr>
        <w:rPr>
          <w:bCs/>
          <w:color w:val="E4002B"/>
          <w:szCs w:val="20"/>
          <w:lang w:val="en-GB"/>
        </w:rPr>
      </w:pPr>
    </w:p>
    <w:p w14:paraId="337DDAC7" w14:textId="1319194C" w:rsidR="004403B7" w:rsidRDefault="004403B7" w:rsidP="004403B7">
      <w:pPr>
        <w:rPr>
          <w:bCs/>
          <w:color w:val="E4002B"/>
          <w:szCs w:val="20"/>
          <w:lang w:val="en-GB"/>
        </w:rPr>
      </w:pPr>
      <w:r w:rsidRPr="004403B7">
        <w:rPr>
          <w:bCs/>
          <w:color w:val="E4002B"/>
          <w:szCs w:val="20"/>
          <w:lang w:val="en-GB"/>
        </w:rPr>
        <w:t>Where relevant you may contact me by:</w:t>
      </w:r>
    </w:p>
    <w:p w14:paraId="44EC30BB" w14:textId="77777777" w:rsidR="00E34609" w:rsidRPr="004403B7" w:rsidRDefault="00E34609" w:rsidP="004403B7">
      <w:pPr>
        <w:rPr>
          <w:bCs/>
          <w:color w:val="E4002B"/>
          <w:szCs w:val="20"/>
          <w:lang w:val="en-GB"/>
        </w:rPr>
      </w:pPr>
    </w:p>
    <w:p w14:paraId="7E3EC9BF" w14:textId="77777777" w:rsidR="004403B7" w:rsidRPr="004403B7" w:rsidRDefault="004403B7" w:rsidP="004403B7">
      <w:pPr>
        <w:rPr>
          <w:szCs w:val="20"/>
          <w:lang w:val="en-GB"/>
        </w:rPr>
      </w:pPr>
      <w:r w:rsidRPr="004403B7">
        <w:rPr>
          <w:szCs w:val="20"/>
          <w:lang w:val="en-GB"/>
        </w:rPr>
        <w:t>Post</w:t>
      </w:r>
      <w:r w:rsidRPr="004403B7">
        <w:rPr>
          <w:szCs w:val="20"/>
          <w:lang w:val="en-GB"/>
        </w:rPr>
        <w:tab/>
      </w:r>
      <w:r w:rsidRPr="004403B7">
        <w:rPr>
          <w:szCs w:val="20"/>
          <w:lang w:val="en-GB"/>
        </w:rPr>
        <w:tab/>
      </w:r>
      <w:r w:rsidRPr="004403B7">
        <w:rPr>
          <w:szCs w:val="20"/>
          <w:lang w:val="en-GB"/>
        </w:rPr>
        <w:tab/>
        <w:t>_____</w:t>
      </w:r>
    </w:p>
    <w:p w14:paraId="49CEB333" w14:textId="77777777" w:rsidR="004403B7" w:rsidRPr="004403B7" w:rsidRDefault="004403B7" w:rsidP="004403B7">
      <w:pPr>
        <w:rPr>
          <w:szCs w:val="20"/>
          <w:lang w:val="en-GB"/>
        </w:rPr>
      </w:pPr>
      <w:r w:rsidRPr="004403B7">
        <w:rPr>
          <w:szCs w:val="20"/>
          <w:lang w:val="en-GB"/>
        </w:rPr>
        <w:t>Email</w:t>
      </w:r>
      <w:r w:rsidRPr="004403B7">
        <w:rPr>
          <w:szCs w:val="20"/>
          <w:lang w:val="en-GB"/>
        </w:rPr>
        <w:tab/>
      </w:r>
      <w:r w:rsidRPr="004403B7">
        <w:rPr>
          <w:szCs w:val="20"/>
          <w:lang w:val="en-GB"/>
        </w:rPr>
        <w:tab/>
      </w:r>
      <w:r w:rsidRPr="004403B7">
        <w:rPr>
          <w:szCs w:val="20"/>
          <w:lang w:val="en-GB"/>
        </w:rPr>
        <w:tab/>
        <w:t>_____</w:t>
      </w:r>
      <w:r w:rsidRPr="004403B7">
        <w:rPr>
          <w:szCs w:val="20"/>
          <w:lang w:val="en-GB"/>
        </w:rPr>
        <w:tab/>
      </w:r>
    </w:p>
    <w:p w14:paraId="19BD8D76" w14:textId="77777777" w:rsidR="004403B7" w:rsidRPr="004403B7" w:rsidRDefault="004403B7" w:rsidP="004403B7">
      <w:pPr>
        <w:rPr>
          <w:szCs w:val="20"/>
          <w:lang w:val="en-GB"/>
        </w:rPr>
      </w:pPr>
      <w:r w:rsidRPr="004403B7">
        <w:rPr>
          <w:szCs w:val="20"/>
          <w:lang w:val="en-GB"/>
        </w:rPr>
        <w:t>Telephone</w:t>
      </w:r>
      <w:r w:rsidRPr="004403B7">
        <w:rPr>
          <w:szCs w:val="20"/>
          <w:lang w:val="en-GB"/>
        </w:rPr>
        <w:tab/>
      </w:r>
      <w:r w:rsidRPr="004403B7">
        <w:rPr>
          <w:szCs w:val="20"/>
          <w:lang w:val="en-GB"/>
        </w:rPr>
        <w:tab/>
        <w:t>_____</w:t>
      </w:r>
    </w:p>
    <w:p w14:paraId="17E8AADB" w14:textId="77777777" w:rsidR="004403B7" w:rsidRPr="004403B7" w:rsidRDefault="004403B7" w:rsidP="004403B7">
      <w:pPr>
        <w:rPr>
          <w:szCs w:val="20"/>
          <w:lang w:val="en-GB"/>
        </w:rPr>
      </w:pPr>
    </w:p>
    <w:p w14:paraId="53EF55DF" w14:textId="77777777" w:rsidR="004403B7" w:rsidRPr="004403B7" w:rsidRDefault="004403B7" w:rsidP="004403B7">
      <w:pPr>
        <w:rPr>
          <w:szCs w:val="20"/>
          <w:lang w:val="en-GB"/>
        </w:rPr>
      </w:pPr>
      <w:r w:rsidRPr="004403B7">
        <w:rPr>
          <w:szCs w:val="20"/>
          <w:lang w:val="en-GB"/>
        </w:rPr>
        <w:t xml:space="preserve">I understand that I may withdraw my consent at any time by contacting </w:t>
      </w:r>
      <w:r w:rsidRPr="004403B7">
        <w:rPr>
          <w:color w:val="E4002B"/>
          <w:szCs w:val="20"/>
          <w:lang w:val="en-GB"/>
        </w:rPr>
        <w:t>[xxx].</w:t>
      </w:r>
    </w:p>
    <w:p w14:paraId="1FBE1C56" w14:textId="77777777" w:rsidR="004403B7" w:rsidRPr="004403B7" w:rsidRDefault="004403B7" w:rsidP="004403B7">
      <w:pPr>
        <w:rPr>
          <w:szCs w:val="20"/>
          <w:lang w:val="en-GB"/>
        </w:rPr>
      </w:pPr>
      <w:r w:rsidRPr="004403B7">
        <w:rPr>
          <w:szCs w:val="20"/>
          <w:lang w:val="en-GB"/>
        </w:rPr>
        <w:t>_____________________________________________</w:t>
      </w:r>
    </w:p>
    <w:p w14:paraId="5B51DE4A" w14:textId="77777777" w:rsidR="004403B7" w:rsidRPr="004403B7" w:rsidRDefault="004403B7" w:rsidP="004403B7">
      <w:pPr>
        <w:rPr>
          <w:b/>
          <w:szCs w:val="20"/>
          <w:lang w:val="en-GB"/>
        </w:rPr>
      </w:pPr>
      <w:r w:rsidRPr="004403B7">
        <w:rPr>
          <w:b/>
          <w:szCs w:val="20"/>
          <w:lang w:val="en-GB"/>
        </w:rPr>
        <w:t xml:space="preserve">Signed by </w:t>
      </w:r>
    </w:p>
    <w:p w14:paraId="6EC9AEEC" w14:textId="77777777" w:rsidR="004403B7" w:rsidRPr="004403B7" w:rsidRDefault="004403B7" w:rsidP="004403B7">
      <w:pPr>
        <w:rPr>
          <w:b/>
          <w:szCs w:val="20"/>
          <w:lang w:val="en-GB"/>
        </w:rPr>
      </w:pPr>
    </w:p>
    <w:p w14:paraId="4A487F1B" w14:textId="77777777" w:rsidR="004403B7" w:rsidRPr="004403B7" w:rsidRDefault="004403B7" w:rsidP="004403B7">
      <w:pPr>
        <w:rPr>
          <w:szCs w:val="20"/>
          <w:lang w:val="en-GB"/>
        </w:rPr>
      </w:pPr>
      <w:r w:rsidRPr="004403B7">
        <w:rPr>
          <w:szCs w:val="20"/>
          <w:lang w:val="en-GB"/>
        </w:rPr>
        <w:t>_____________________________________________</w:t>
      </w:r>
    </w:p>
    <w:p w14:paraId="5A4113E3" w14:textId="77777777" w:rsidR="004403B7" w:rsidRPr="004403B7" w:rsidRDefault="004403B7" w:rsidP="004403B7">
      <w:pPr>
        <w:rPr>
          <w:bCs/>
          <w:szCs w:val="20"/>
          <w:lang w:val="en-GB"/>
        </w:rPr>
      </w:pPr>
      <w:r w:rsidRPr="004403B7">
        <w:rPr>
          <w:b/>
          <w:szCs w:val="20"/>
          <w:lang w:val="en-GB"/>
        </w:rPr>
        <w:t xml:space="preserve">for and on behalf of </w:t>
      </w:r>
    </w:p>
    <w:p w14:paraId="0DA4C695" w14:textId="77777777" w:rsidR="004403B7" w:rsidRPr="004403B7" w:rsidRDefault="004403B7" w:rsidP="004403B7">
      <w:pPr>
        <w:rPr>
          <w:b/>
          <w:bCs/>
          <w:szCs w:val="20"/>
          <w:lang w:val="en-GB"/>
        </w:rPr>
      </w:pPr>
      <w:r w:rsidRPr="004403B7">
        <w:rPr>
          <w:b/>
          <w:bCs/>
          <w:szCs w:val="20"/>
          <w:lang w:val="en-GB"/>
        </w:rPr>
        <w:t>_____________________________________________</w:t>
      </w:r>
    </w:p>
    <w:p w14:paraId="0562F0D0" w14:textId="77777777" w:rsidR="004403B7" w:rsidRPr="004403B7" w:rsidRDefault="004403B7" w:rsidP="004403B7">
      <w:pPr>
        <w:rPr>
          <w:szCs w:val="20"/>
          <w:lang w:val="en-GB"/>
        </w:rPr>
      </w:pPr>
      <w:r w:rsidRPr="004403B7">
        <w:rPr>
          <w:b/>
          <w:bCs/>
          <w:szCs w:val="20"/>
          <w:lang w:val="en-GB"/>
        </w:rPr>
        <w:t>Date</w:t>
      </w:r>
    </w:p>
    <w:p w14:paraId="3FBD1542" w14:textId="77777777" w:rsidR="004403B7" w:rsidRPr="004403B7" w:rsidRDefault="004403B7" w:rsidP="004403B7">
      <w:pPr>
        <w:rPr>
          <w:szCs w:val="20"/>
          <w:lang w:val="en-GB"/>
        </w:rPr>
      </w:pPr>
    </w:p>
    <w:p w14:paraId="53E55992" w14:textId="77777777" w:rsidR="004403B7" w:rsidRPr="004403B7" w:rsidRDefault="004403B7" w:rsidP="004403B7">
      <w:pPr>
        <w:rPr>
          <w:b/>
          <w:bCs/>
          <w:szCs w:val="20"/>
          <w:lang w:val="en-GB"/>
        </w:rPr>
      </w:pPr>
    </w:p>
    <w:p w14:paraId="0D66DA94" w14:textId="77777777" w:rsidR="00D2777E" w:rsidRDefault="004403B7" w:rsidP="004403B7">
      <w:pPr>
        <w:rPr>
          <w:b/>
          <w:bCs/>
          <w:szCs w:val="20"/>
          <w:lang w:val="en-GB"/>
        </w:rPr>
      </w:pPr>
      <w:r w:rsidRPr="004403B7">
        <w:rPr>
          <w:b/>
          <w:bCs/>
          <w:szCs w:val="20"/>
          <w:lang w:val="en-GB"/>
        </w:rPr>
        <w:t xml:space="preserve">Disclaimer: </w:t>
      </w:r>
    </w:p>
    <w:p w14:paraId="20AA12A7" w14:textId="3EB6FF24" w:rsidR="004403B7" w:rsidRPr="00D2777E" w:rsidRDefault="004403B7" w:rsidP="004403B7">
      <w:pPr>
        <w:rPr>
          <w:szCs w:val="20"/>
          <w:lang w:val="en-GB"/>
        </w:rPr>
      </w:pPr>
      <w:r w:rsidRPr="004403B7">
        <w:rPr>
          <w:b/>
          <w:bCs/>
          <w:szCs w:val="20"/>
          <w:lang w:val="en-GB"/>
        </w:rPr>
        <w:br/>
      </w:r>
      <w:r w:rsidRPr="00D2777E">
        <w:rPr>
          <w:szCs w:val="20"/>
          <w:lang w:val="en-GB"/>
        </w:rPr>
        <w:t xml:space="preserve">The Association of International Accountants (AIA) has prepared this sample engagement letter. It should be used as a guide and members should adapt its contents to best suit their needs. </w:t>
      </w:r>
    </w:p>
    <w:p w14:paraId="7702922D" w14:textId="77777777" w:rsidR="00AA76B4" w:rsidRPr="00D2777E" w:rsidRDefault="00AA76B4" w:rsidP="004403B7">
      <w:pPr>
        <w:rPr>
          <w:szCs w:val="20"/>
          <w:lang w:val="en-GB"/>
        </w:rPr>
      </w:pPr>
    </w:p>
    <w:p w14:paraId="379A57A0" w14:textId="5717A5C3" w:rsidR="004403B7" w:rsidRPr="00D2777E" w:rsidRDefault="004403B7" w:rsidP="004403B7">
      <w:pPr>
        <w:rPr>
          <w:szCs w:val="20"/>
          <w:lang w:val="en-GB"/>
        </w:rPr>
      </w:pPr>
      <w:r w:rsidRPr="00D2777E">
        <w:rPr>
          <w:szCs w:val="20"/>
          <w:lang w:val="en-GB"/>
        </w:rPr>
        <w:t xml:space="preserve">AIA does not provide any guarantee that this sample engagement letter will be suitable for everyone and in using it, you should be aware that AIA will not be liable on any basis for any consequences </w:t>
      </w:r>
      <w:r w:rsidRPr="00D2777E">
        <w:rPr>
          <w:szCs w:val="20"/>
          <w:lang w:val="en-GB"/>
        </w:rPr>
        <w:lastRenderedPageBreak/>
        <w:t>arising from its use</w:t>
      </w:r>
    </w:p>
    <w:p w14:paraId="2478D929" w14:textId="77777777" w:rsidR="00AA76B4" w:rsidRPr="00D2777E" w:rsidRDefault="00AA76B4" w:rsidP="004403B7">
      <w:pPr>
        <w:rPr>
          <w:szCs w:val="20"/>
          <w:lang w:val="en-GB"/>
        </w:rPr>
      </w:pPr>
    </w:p>
    <w:p w14:paraId="09E3D122" w14:textId="3F08E85D" w:rsidR="00AA76B4" w:rsidRPr="00D2777E" w:rsidRDefault="004403B7" w:rsidP="004403B7">
      <w:pPr>
        <w:rPr>
          <w:szCs w:val="20"/>
          <w:lang w:val="en-GB"/>
        </w:rPr>
      </w:pPr>
      <w:r w:rsidRPr="00D2777E">
        <w:rPr>
          <w:szCs w:val="20"/>
          <w:lang w:val="en-GB"/>
        </w:rPr>
        <w:t>You should seek legal advice if you are unsure of the meaning or effect of any of the terms, conditions or clauses contained within the letter.</w:t>
      </w:r>
    </w:p>
    <w:p w14:paraId="65E89B4E" w14:textId="279AEE3B" w:rsidR="00C46636" w:rsidRDefault="00C46636" w:rsidP="000A2EEA">
      <w:pPr>
        <w:widowControl/>
        <w:spacing w:before="200" w:after="200" w:line="300" w:lineRule="auto"/>
      </w:pPr>
    </w:p>
    <w:sectPr w:rsidR="00C46636" w:rsidSect="006B2989">
      <w:headerReference w:type="default" r:id="rId11"/>
      <w:footerReference w:type="default" r:id="rId12"/>
      <w:pgSz w:w="11907" w:h="16840"/>
      <w:pgMar w:top="2147" w:right="1321" w:bottom="1179" w:left="1338" w:header="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9075" w14:textId="77777777" w:rsidR="00441450" w:rsidRDefault="00441450">
      <w:r>
        <w:separator/>
      </w:r>
    </w:p>
  </w:endnote>
  <w:endnote w:type="continuationSeparator" w:id="0">
    <w:p w14:paraId="4036F536" w14:textId="77777777" w:rsidR="00441450" w:rsidRDefault="0044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ntone">
    <w:altName w:val="Calibri"/>
    <w:charset w:val="00"/>
    <w:family w:val="auto"/>
    <w:pitch w:val="variable"/>
    <w:sig w:usb0="800000A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1F77" w14:textId="4A1BC237" w:rsidR="006B2989" w:rsidRDefault="00CC0633" w:rsidP="006B2989">
    <w:pPr>
      <w:spacing w:line="200" w:lineRule="exact"/>
      <w:rPr>
        <w:szCs w:val="20"/>
      </w:rPr>
    </w:pPr>
    <w:r>
      <w:rPr>
        <w:noProof/>
        <w:lang w:eastAsia="en-GB"/>
      </w:rPr>
      <mc:AlternateContent>
        <mc:Choice Requires="wps">
          <w:drawing>
            <wp:anchor distT="0" distB="0" distL="114300" distR="114300" simplePos="0" relativeHeight="251659264" behindDoc="1" locked="0" layoutInCell="1" allowOverlap="1" wp14:anchorId="4E559C75" wp14:editId="4DD2A3F1">
              <wp:simplePos x="0" y="0"/>
              <wp:positionH relativeFrom="page">
                <wp:posOffset>444842</wp:posOffset>
              </wp:positionH>
              <wp:positionV relativeFrom="page">
                <wp:posOffset>10289058</wp:posOffset>
              </wp:positionV>
              <wp:extent cx="2413687" cy="161925"/>
              <wp:effectExtent l="0" t="0"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87"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1DCFF" w14:textId="2FC32195" w:rsidR="006B2989" w:rsidRDefault="00A43F8B" w:rsidP="006B2989">
                          <w:pPr>
                            <w:spacing w:line="203" w:lineRule="exact"/>
                            <w:ind w:left="20"/>
                            <w:rPr>
                              <w:rFonts w:ascii="Calibri" w:eastAsia="Calibri" w:hAnsi="Calibri" w:cs="Calibri"/>
                              <w:sz w:val="18"/>
                              <w:szCs w:val="18"/>
                            </w:rPr>
                          </w:pPr>
                          <w:r>
                            <w:rPr>
                              <w:rFonts w:eastAsia="Calibri" w:cs="Calibri"/>
                              <w:sz w:val="16"/>
                              <w:szCs w:val="16"/>
                            </w:rPr>
                            <w:t>©</w:t>
                          </w:r>
                          <w:r>
                            <w:rPr>
                              <w:rFonts w:eastAsia="Calibri" w:cs="Calibri"/>
                              <w:spacing w:val="-2"/>
                              <w:sz w:val="16"/>
                              <w:szCs w:val="16"/>
                            </w:rPr>
                            <w:t xml:space="preserve"> 202</w:t>
                          </w:r>
                          <w:r w:rsidR="007D5D47">
                            <w:rPr>
                              <w:rFonts w:eastAsia="Calibri" w:cs="Calibri"/>
                              <w:spacing w:val="-2"/>
                              <w:sz w:val="16"/>
                              <w:szCs w:val="16"/>
                            </w:rPr>
                            <w:t>6</w:t>
                          </w:r>
                          <w:r w:rsidR="00873F26">
                            <w:rPr>
                              <w:rFonts w:eastAsia="Calibri" w:cs="Calibri"/>
                              <w:spacing w:val="-2"/>
                              <w:sz w:val="16"/>
                              <w:szCs w:val="16"/>
                            </w:rPr>
                            <w:t xml:space="preserve"> </w:t>
                          </w:r>
                          <w:r>
                            <w:rPr>
                              <w:rFonts w:eastAsia="Calibri" w:cs="Calibri"/>
                              <w:spacing w:val="-1"/>
                              <w:sz w:val="16"/>
                              <w:szCs w:val="16"/>
                            </w:rPr>
                            <w:t>Ass</w:t>
                          </w:r>
                          <w:r>
                            <w:rPr>
                              <w:rFonts w:eastAsia="Calibri" w:cs="Calibri"/>
                              <w:sz w:val="16"/>
                              <w:szCs w:val="16"/>
                            </w:rPr>
                            <w:t>oc</w:t>
                          </w:r>
                          <w:r>
                            <w:rPr>
                              <w:rFonts w:eastAsia="Calibri" w:cs="Calibri"/>
                              <w:spacing w:val="-1"/>
                              <w:sz w:val="16"/>
                              <w:szCs w:val="16"/>
                            </w:rPr>
                            <w:t>i</w:t>
                          </w:r>
                          <w:r>
                            <w:rPr>
                              <w:rFonts w:eastAsia="Calibri" w:cs="Calibri"/>
                              <w:sz w:val="16"/>
                              <w:szCs w:val="16"/>
                            </w:rPr>
                            <w:t>at</w:t>
                          </w:r>
                          <w:r>
                            <w:rPr>
                              <w:rFonts w:eastAsia="Calibri" w:cs="Calibri"/>
                              <w:spacing w:val="-1"/>
                              <w:sz w:val="16"/>
                              <w:szCs w:val="16"/>
                            </w:rPr>
                            <w:t>i</w:t>
                          </w:r>
                          <w:r>
                            <w:rPr>
                              <w:rFonts w:eastAsia="Calibri" w:cs="Calibri"/>
                              <w:sz w:val="16"/>
                              <w:szCs w:val="16"/>
                            </w:rPr>
                            <w:t>on</w:t>
                          </w:r>
                          <w:r>
                            <w:rPr>
                              <w:rFonts w:eastAsia="Calibri" w:cs="Calibri"/>
                              <w:spacing w:val="-3"/>
                              <w:sz w:val="16"/>
                              <w:szCs w:val="16"/>
                            </w:rPr>
                            <w:t xml:space="preserve"> </w:t>
                          </w:r>
                          <w:r>
                            <w:rPr>
                              <w:rFonts w:eastAsia="Calibri" w:cs="Calibri"/>
                              <w:spacing w:val="1"/>
                              <w:sz w:val="16"/>
                              <w:szCs w:val="16"/>
                            </w:rPr>
                            <w:t>o</w:t>
                          </w:r>
                          <w:r>
                            <w:rPr>
                              <w:rFonts w:eastAsia="Calibri" w:cs="Calibri"/>
                              <w:sz w:val="16"/>
                              <w:szCs w:val="16"/>
                            </w:rPr>
                            <w:t>f</w:t>
                          </w:r>
                          <w:r>
                            <w:rPr>
                              <w:rFonts w:eastAsia="Calibri" w:cs="Calibri"/>
                              <w:spacing w:val="-3"/>
                              <w:sz w:val="16"/>
                              <w:szCs w:val="16"/>
                            </w:rPr>
                            <w:t xml:space="preserve"> </w:t>
                          </w:r>
                          <w:r>
                            <w:rPr>
                              <w:rFonts w:eastAsia="Calibri" w:cs="Calibri"/>
                              <w:sz w:val="16"/>
                              <w:szCs w:val="16"/>
                            </w:rPr>
                            <w:t>I</w:t>
                          </w:r>
                          <w:r>
                            <w:rPr>
                              <w:rFonts w:eastAsia="Calibri" w:cs="Calibri"/>
                              <w:spacing w:val="-1"/>
                              <w:sz w:val="16"/>
                              <w:szCs w:val="16"/>
                            </w:rPr>
                            <w:t>n</w:t>
                          </w:r>
                          <w:r>
                            <w:rPr>
                              <w:rFonts w:eastAsia="Calibri" w:cs="Calibri"/>
                              <w:sz w:val="16"/>
                              <w:szCs w:val="16"/>
                            </w:rPr>
                            <w:t>t</w:t>
                          </w:r>
                          <w:r>
                            <w:rPr>
                              <w:rFonts w:eastAsia="Calibri" w:cs="Calibri"/>
                              <w:spacing w:val="-1"/>
                              <w:sz w:val="16"/>
                              <w:szCs w:val="16"/>
                            </w:rPr>
                            <w:t>e</w:t>
                          </w:r>
                          <w:r>
                            <w:rPr>
                              <w:rFonts w:eastAsia="Calibri" w:cs="Calibri"/>
                              <w:sz w:val="16"/>
                              <w:szCs w:val="16"/>
                            </w:rPr>
                            <w:t>r</w:t>
                          </w:r>
                          <w:r>
                            <w:rPr>
                              <w:rFonts w:eastAsia="Calibri" w:cs="Calibri"/>
                              <w:spacing w:val="-2"/>
                              <w:sz w:val="16"/>
                              <w:szCs w:val="16"/>
                            </w:rPr>
                            <w:t>n</w:t>
                          </w:r>
                          <w:r>
                            <w:rPr>
                              <w:rFonts w:eastAsia="Calibri" w:cs="Calibri"/>
                              <w:sz w:val="16"/>
                              <w:szCs w:val="16"/>
                            </w:rPr>
                            <w:t>at</w:t>
                          </w:r>
                          <w:r>
                            <w:rPr>
                              <w:rFonts w:eastAsia="Calibri" w:cs="Calibri"/>
                              <w:spacing w:val="-1"/>
                              <w:sz w:val="16"/>
                              <w:szCs w:val="16"/>
                            </w:rPr>
                            <w:t>i</w:t>
                          </w:r>
                          <w:r>
                            <w:rPr>
                              <w:rFonts w:eastAsia="Calibri" w:cs="Calibri"/>
                              <w:sz w:val="16"/>
                              <w:szCs w:val="16"/>
                            </w:rPr>
                            <w:t>o</w:t>
                          </w:r>
                          <w:r>
                            <w:rPr>
                              <w:rFonts w:eastAsia="Calibri" w:cs="Calibri"/>
                              <w:spacing w:val="-1"/>
                              <w:sz w:val="16"/>
                              <w:szCs w:val="16"/>
                            </w:rPr>
                            <w:t>n</w:t>
                          </w:r>
                          <w:r>
                            <w:rPr>
                              <w:rFonts w:eastAsia="Calibri" w:cs="Calibri"/>
                              <w:sz w:val="16"/>
                              <w:szCs w:val="16"/>
                            </w:rPr>
                            <w:t>al</w:t>
                          </w:r>
                          <w:r w:rsidR="00CC0633">
                            <w:rPr>
                              <w:rFonts w:eastAsia="Calibri" w:cs="Calibri"/>
                              <w:sz w:val="16"/>
                              <w:szCs w:val="16"/>
                            </w:rPr>
                            <w:t xml:space="preserve"> Accountants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59C75" id="_x0000_t202" coordsize="21600,21600" o:spt="202" path="m,l,21600r21600,l21600,xe">
              <v:stroke joinstyle="miter"/>
              <v:path gradientshapeok="t" o:connecttype="rect"/>
            </v:shapetype>
            <v:shape id="Text Box 2" o:spid="_x0000_s1026" type="#_x0000_t202" style="position:absolute;margin-left:35.05pt;margin-top:810.15pt;width:190.0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" filled="f" stroked="f">
              <v:textbox inset="0,0,0,0">
                <w:txbxContent>
                  <w:p w14:paraId="79F1DCFF" w14:textId="2FC32195" w:rsidR="006B2989" w:rsidRDefault="00A43F8B" w:rsidP="006B2989">
                    <w:pPr>
                      <w:spacing w:line="203" w:lineRule="exact"/>
                      <w:ind w:left="20"/>
                      <w:rPr>
                        <w:rFonts w:ascii="Calibri" w:eastAsia="Calibri" w:hAnsi="Calibri" w:cs="Calibri"/>
                        <w:sz w:val="18"/>
                        <w:szCs w:val="18"/>
                      </w:rPr>
                    </w:pPr>
                    <w:r>
                      <w:rPr>
                        <w:rFonts w:eastAsia="Calibri" w:cs="Calibri"/>
                        <w:sz w:val="16"/>
                        <w:szCs w:val="16"/>
                      </w:rPr>
                      <w:t>©</w:t>
                    </w:r>
                    <w:r>
                      <w:rPr>
                        <w:rFonts w:eastAsia="Calibri" w:cs="Calibri"/>
                        <w:spacing w:val="-2"/>
                        <w:sz w:val="16"/>
                        <w:szCs w:val="16"/>
                      </w:rPr>
                      <w:t xml:space="preserve"> 202</w:t>
                    </w:r>
                    <w:r w:rsidR="007D5D47">
                      <w:rPr>
                        <w:rFonts w:eastAsia="Calibri" w:cs="Calibri"/>
                        <w:spacing w:val="-2"/>
                        <w:sz w:val="16"/>
                        <w:szCs w:val="16"/>
                      </w:rPr>
                      <w:t>6</w:t>
                    </w:r>
                    <w:r w:rsidR="00873F26">
                      <w:rPr>
                        <w:rFonts w:eastAsia="Calibri" w:cs="Calibri"/>
                        <w:spacing w:val="-2"/>
                        <w:sz w:val="16"/>
                        <w:szCs w:val="16"/>
                      </w:rPr>
                      <w:t xml:space="preserve"> </w:t>
                    </w:r>
                    <w:r>
                      <w:rPr>
                        <w:rFonts w:eastAsia="Calibri" w:cs="Calibri"/>
                        <w:spacing w:val="-1"/>
                        <w:sz w:val="16"/>
                        <w:szCs w:val="16"/>
                      </w:rPr>
                      <w:t>Ass</w:t>
                    </w:r>
                    <w:r>
                      <w:rPr>
                        <w:rFonts w:eastAsia="Calibri" w:cs="Calibri"/>
                        <w:sz w:val="16"/>
                        <w:szCs w:val="16"/>
                      </w:rPr>
                      <w:t>oc</w:t>
                    </w:r>
                    <w:r>
                      <w:rPr>
                        <w:rFonts w:eastAsia="Calibri" w:cs="Calibri"/>
                        <w:spacing w:val="-1"/>
                        <w:sz w:val="16"/>
                        <w:szCs w:val="16"/>
                      </w:rPr>
                      <w:t>i</w:t>
                    </w:r>
                    <w:r>
                      <w:rPr>
                        <w:rFonts w:eastAsia="Calibri" w:cs="Calibri"/>
                        <w:sz w:val="16"/>
                        <w:szCs w:val="16"/>
                      </w:rPr>
                      <w:t>at</w:t>
                    </w:r>
                    <w:r>
                      <w:rPr>
                        <w:rFonts w:eastAsia="Calibri" w:cs="Calibri"/>
                        <w:spacing w:val="-1"/>
                        <w:sz w:val="16"/>
                        <w:szCs w:val="16"/>
                      </w:rPr>
                      <w:t>i</w:t>
                    </w:r>
                    <w:r>
                      <w:rPr>
                        <w:rFonts w:eastAsia="Calibri" w:cs="Calibri"/>
                        <w:sz w:val="16"/>
                        <w:szCs w:val="16"/>
                      </w:rPr>
                      <w:t>on</w:t>
                    </w:r>
                    <w:r>
                      <w:rPr>
                        <w:rFonts w:eastAsia="Calibri" w:cs="Calibri"/>
                        <w:spacing w:val="-3"/>
                        <w:sz w:val="16"/>
                        <w:szCs w:val="16"/>
                      </w:rPr>
                      <w:t xml:space="preserve"> </w:t>
                    </w:r>
                    <w:r>
                      <w:rPr>
                        <w:rFonts w:eastAsia="Calibri" w:cs="Calibri"/>
                        <w:spacing w:val="1"/>
                        <w:sz w:val="16"/>
                        <w:szCs w:val="16"/>
                      </w:rPr>
                      <w:t>o</w:t>
                    </w:r>
                    <w:r>
                      <w:rPr>
                        <w:rFonts w:eastAsia="Calibri" w:cs="Calibri"/>
                        <w:sz w:val="16"/>
                        <w:szCs w:val="16"/>
                      </w:rPr>
                      <w:t>f</w:t>
                    </w:r>
                    <w:r>
                      <w:rPr>
                        <w:rFonts w:eastAsia="Calibri" w:cs="Calibri"/>
                        <w:spacing w:val="-3"/>
                        <w:sz w:val="16"/>
                        <w:szCs w:val="16"/>
                      </w:rPr>
                      <w:t xml:space="preserve"> </w:t>
                    </w:r>
                    <w:r>
                      <w:rPr>
                        <w:rFonts w:eastAsia="Calibri" w:cs="Calibri"/>
                        <w:sz w:val="16"/>
                        <w:szCs w:val="16"/>
                      </w:rPr>
                      <w:t>I</w:t>
                    </w:r>
                    <w:r>
                      <w:rPr>
                        <w:rFonts w:eastAsia="Calibri" w:cs="Calibri"/>
                        <w:spacing w:val="-1"/>
                        <w:sz w:val="16"/>
                        <w:szCs w:val="16"/>
                      </w:rPr>
                      <w:t>n</w:t>
                    </w:r>
                    <w:r>
                      <w:rPr>
                        <w:rFonts w:eastAsia="Calibri" w:cs="Calibri"/>
                        <w:sz w:val="16"/>
                        <w:szCs w:val="16"/>
                      </w:rPr>
                      <w:t>t</w:t>
                    </w:r>
                    <w:r>
                      <w:rPr>
                        <w:rFonts w:eastAsia="Calibri" w:cs="Calibri"/>
                        <w:spacing w:val="-1"/>
                        <w:sz w:val="16"/>
                        <w:szCs w:val="16"/>
                      </w:rPr>
                      <w:t>e</w:t>
                    </w:r>
                    <w:r>
                      <w:rPr>
                        <w:rFonts w:eastAsia="Calibri" w:cs="Calibri"/>
                        <w:sz w:val="16"/>
                        <w:szCs w:val="16"/>
                      </w:rPr>
                      <w:t>r</w:t>
                    </w:r>
                    <w:r>
                      <w:rPr>
                        <w:rFonts w:eastAsia="Calibri" w:cs="Calibri"/>
                        <w:spacing w:val="-2"/>
                        <w:sz w:val="16"/>
                        <w:szCs w:val="16"/>
                      </w:rPr>
                      <w:t>n</w:t>
                    </w:r>
                    <w:r>
                      <w:rPr>
                        <w:rFonts w:eastAsia="Calibri" w:cs="Calibri"/>
                        <w:sz w:val="16"/>
                        <w:szCs w:val="16"/>
                      </w:rPr>
                      <w:t>at</w:t>
                    </w:r>
                    <w:r>
                      <w:rPr>
                        <w:rFonts w:eastAsia="Calibri" w:cs="Calibri"/>
                        <w:spacing w:val="-1"/>
                        <w:sz w:val="16"/>
                        <w:szCs w:val="16"/>
                      </w:rPr>
                      <w:t>i</w:t>
                    </w:r>
                    <w:r>
                      <w:rPr>
                        <w:rFonts w:eastAsia="Calibri" w:cs="Calibri"/>
                        <w:sz w:val="16"/>
                        <w:szCs w:val="16"/>
                      </w:rPr>
                      <w:t>o</w:t>
                    </w:r>
                    <w:r>
                      <w:rPr>
                        <w:rFonts w:eastAsia="Calibri" w:cs="Calibri"/>
                        <w:spacing w:val="-1"/>
                        <w:sz w:val="16"/>
                        <w:szCs w:val="16"/>
                      </w:rPr>
                      <w:t>n</w:t>
                    </w:r>
                    <w:r>
                      <w:rPr>
                        <w:rFonts w:eastAsia="Calibri" w:cs="Calibri"/>
                        <w:sz w:val="16"/>
                        <w:szCs w:val="16"/>
                      </w:rPr>
                      <w:t>al</w:t>
                    </w:r>
                    <w:r w:rsidR="00CC0633">
                      <w:rPr>
                        <w:rFonts w:eastAsia="Calibri" w:cs="Calibri"/>
                        <w:sz w:val="16"/>
                        <w:szCs w:val="16"/>
                      </w:rPr>
                      <w:t xml:space="preserve"> Accountants</w:t>
                    </w:r>
                  </w:p>
                </w:txbxContent>
              </v:textbox>
              <w10:wrap anchorx="page" anchory="page"/>
            </v:shape>
          </w:pict>
        </mc:Fallback>
      </mc:AlternateContent>
    </w:r>
    <w:r w:rsidR="006B2989">
      <w:rPr>
        <w:noProof/>
        <w:lang w:eastAsia="en-GB"/>
      </w:rPr>
      <mc:AlternateContent>
        <mc:Choice Requires="wps">
          <w:drawing>
            <wp:anchor distT="0" distB="0" distL="114300" distR="114300" simplePos="0" relativeHeight="251660288" behindDoc="1" locked="0" layoutInCell="1" allowOverlap="1" wp14:anchorId="089C09C0" wp14:editId="0416892B">
              <wp:simplePos x="0" y="0"/>
              <wp:positionH relativeFrom="rightMargin">
                <wp:posOffset>-255270</wp:posOffset>
              </wp:positionH>
              <wp:positionV relativeFrom="page">
                <wp:posOffset>10286999</wp:posOffset>
              </wp:positionV>
              <wp:extent cx="718820" cy="161925"/>
              <wp:effectExtent l="0" t="0" r="508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2B6F1B9" w14:textId="77777777" w:rsidR="006B2989" w:rsidRPr="0015698B" w:rsidRDefault="006B2989" w:rsidP="006B2989">
                                  <w:pPr>
                                    <w:tabs>
                                      <w:tab w:val="center" w:pos="4513"/>
                                      <w:tab w:val="right" w:pos="9026"/>
                                    </w:tabs>
                                    <w:jc w:val="right"/>
                                    <w:rPr>
                                      <w:sz w:val="16"/>
                                      <w:szCs w:val="16"/>
                                    </w:rPr>
                                  </w:pPr>
                                  <w:r w:rsidRPr="0015698B">
                                    <w:rPr>
                                      <w:sz w:val="16"/>
                                      <w:szCs w:val="16"/>
                                    </w:rPr>
                                    <w:t xml:space="preserve">Page </w:t>
                                  </w:r>
                                  <w:r w:rsidRPr="0015698B">
                                    <w:rPr>
                                      <w:sz w:val="16"/>
                                      <w:szCs w:val="16"/>
                                    </w:rPr>
                                    <w:fldChar w:fldCharType="begin"/>
                                  </w:r>
                                  <w:r w:rsidRPr="0015698B">
                                    <w:rPr>
                                      <w:sz w:val="16"/>
                                      <w:szCs w:val="16"/>
                                    </w:rPr>
                                    <w:instrText xml:space="preserve"> PAGE </w:instrText>
                                  </w:r>
                                  <w:r w:rsidRPr="0015698B">
                                    <w:rPr>
                                      <w:sz w:val="16"/>
                                      <w:szCs w:val="16"/>
                                    </w:rPr>
                                    <w:fldChar w:fldCharType="separate"/>
                                  </w:r>
                                  <w:r w:rsidRPr="0015698B">
                                    <w:rPr>
                                      <w:sz w:val="16"/>
                                      <w:szCs w:val="16"/>
                                    </w:rPr>
                                    <w:t>3</w:t>
                                  </w:r>
                                  <w:r w:rsidRPr="0015698B">
                                    <w:rPr>
                                      <w:sz w:val="16"/>
                                      <w:szCs w:val="16"/>
                                    </w:rPr>
                                    <w:fldChar w:fldCharType="end"/>
                                  </w:r>
                                  <w:r w:rsidRPr="0015698B">
                                    <w:rPr>
                                      <w:sz w:val="16"/>
                                      <w:szCs w:val="16"/>
                                    </w:rPr>
                                    <w:t xml:space="preserve"> of </w:t>
                                  </w:r>
                                  <w:r w:rsidRPr="0015698B">
                                    <w:rPr>
                                      <w:sz w:val="16"/>
                                      <w:szCs w:val="16"/>
                                    </w:rPr>
                                    <w:fldChar w:fldCharType="begin"/>
                                  </w:r>
                                  <w:r w:rsidRPr="0015698B">
                                    <w:rPr>
                                      <w:sz w:val="16"/>
                                      <w:szCs w:val="16"/>
                                    </w:rPr>
                                    <w:instrText xml:space="preserve"> NUMPAGES  </w:instrText>
                                  </w:r>
                                  <w:r w:rsidRPr="0015698B">
                                    <w:rPr>
                                      <w:sz w:val="16"/>
                                      <w:szCs w:val="16"/>
                                    </w:rPr>
                                    <w:fldChar w:fldCharType="separate"/>
                                  </w:r>
                                  <w:r w:rsidRPr="0015698B">
                                    <w:rPr>
                                      <w:sz w:val="16"/>
                                      <w:szCs w:val="16"/>
                                    </w:rPr>
                                    <w:t>11</w:t>
                                  </w:r>
                                  <w:r w:rsidRPr="0015698B">
                                    <w:rPr>
                                      <w:sz w:val="16"/>
                                      <w:szCs w:val="16"/>
                                    </w:rPr>
                                    <w:fldChar w:fldCharType="end"/>
                                  </w:r>
                                </w:p>
                              </w:sdtContent>
                            </w:sdt>
                          </w:sdtContent>
                        </w:sdt>
                        <w:p w14:paraId="6F6436BF" w14:textId="77777777" w:rsidR="006B2989" w:rsidRPr="0015698B" w:rsidRDefault="006B2989" w:rsidP="006B2989">
                          <w:pPr>
                            <w:spacing w:line="200" w:lineRule="exact"/>
                            <w:rPr>
                              <w:szCs w:val="20"/>
                            </w:rPr>
                          </w:pPr>
                        </w:p>
                        <w:p w14:paraId="729536FE" w14:textId="77777777" w:rsidR="006B2989" w:rsidRDefault="006B2989" w:rsidP="006B2989">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36B057">
            <v:shape id="Text Box 1" style="position:absolute;margin-left:-20.1pt;margin-top:810pt;width:56.6pt;height:12.75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" w14:anchorId="089C09C0">
              <v:textbox inset="0,0,0,0">
                <w:txbxContent>
                  <w:sdt>
                    <w:sdtPr>
                      <w:id w:val="1934071756"/>
                      <w:rPr>
                        <w:sz w:val="16"/>
                        <w:szCs w:val="16"/>
                      </w:rPr>
                      <w:id w:val="1891386225"/>
                      <w:docPartObj>
                        <w:docPartGallery w:val="Page Numbers (Bottom of Page)"/>
                        <w:docPartUnique/>
                      </w:docPartObj>
                    </w:sdtPr>
                    <w:sdtEndPr/>
                    <w:sdtContent>
                      <w:sdt>
                        <w:sdtPr>
                          <w:id w:val="787491028"/>
                          <w:rPr>
                            <w:sz w:val="16"/>
                            <w:szCs w:val="16"/>
                          </w:rPr>
                          <w:id w:val="-1769616900"/>
                          <w:docPartObj>
                            <w:docPartGallery w:val="Page Numbers (Top of Page)"/>
                            <w:docPartUnique/>
                          </w:docPartObj>
                        </w:sdtPr>
                        <w:sdtEndPr/>
                        <w:sdtContent>
                          <w:p w:rsidRPr="0015698B" w:rsidR="006B2989" w:rsidP="006B2989" w:rsidRDefault="006B2989" w14:paraId="343CFD9F" w14:textId="77777777">
                            <w:pPr>
                              <w:tabs>
                                <w:tab w:val="center" w:pos="4513"/>
                                <w:tab w:val="right" w:pos="9026"/>
                              </w:tabs>
                              <w:jc w:val="right"/>
                              <w:rPr>
                                <w:sz w:val="16"/>
                                <w:szCs w:val="16"/>
                              </w:rPr>
                            </w:pPr>
                            <w:r w:rsidRPr="0015698B">
                              <w:rPr>
                                <w:sz w:val="16"/>
                                <w:szCs w:val="16"/>
                              </w:rPr>
                              <w:t xml:space="preserve">Page </w:t>
                            </w:r>
                            <w:r w:rsidRPr="0015698B">
                              <w:rPr>
                                <w:sz w:val="16"/>
                                <w:szCs w:val="16"/>
                              </w:rPr>
                              <w:fldChar w:fldCharType="begin"/>
                            </w:r>
                            <w:r w:rsidRPr="0015698B">
                              <w:rPr>
                                <w:sz w:val="16"/>
                                <w:szCs w:val="16"/>
                              </w:rPr>
                              <w:instrText xml:space="preserve"> PAGE </w:instrText>
                            </w:r>
                            <w:r w:rsidRPr="0015698B">
                              <w:rPr>
                                <w:sz w:val="16"/>
                                <w:szCs w:val="16"/>
                              </w:rPr>
                              <w:fldChar w:fldCharType="separate"/>
                            </w:r>
                            <w:r w:rsidRPr="0015698B">
                              <w:rPr>
                                <w:sz w:val="16"/>
                                <w:szCs w:val="16"/>
                              </w:rPr>
                              <w:t>3</w:t>
                            </w:r>
                            <w:r w:rsidRPr="0015698B">
                              <w:rPr>
                                <w:sz w:val="16"/>
                                <w:szCs w:val="16"/>
                              </w:rPr>
                              <w:fldChar w:fldCharType="end"/>
                            </w:r>
                            <w:r w:rsidRPr="0015698B">
                              <w:rPr>
                                <w:sz w:val="16"/>
                                <w:szCs w:val="16"/>
                              </w:rPr>
                              <w:t xml:space="preserve"> of </w:t>
                            </w:r>
                            <w:r w:rsidRPr="0015698B">
                              <w:rPr>
                                <w:sz w:val="16"/>
                                <w:szCs w:val="16"/>
                              </w:rPr>
                              <w:fldChar w:fldCharType="begin"/>
                            </w:r>
                            <w:r w:rsidRPr="0015698B">
                              <w:rPr>
                                <w:sz w:val="16"/>
                                <w:szCs w:val="16"/>
                              </w:rPr>
                              <w:instrText xml:space="preserve"> NUMPAGES  </w:instrText>
                            </w:r>
                            <w:r w:rsidRPr="0015698B">
                              <w:rPr>
                                <w:sz w:val="16"/>
                                <w:szCs w:val="16"/>
                              </w:rPr>
                              <w:fldChar w:fldCharType="separate"/>
                            </w:r>
                            <w:r w:rsidRPr="0015698B">
                              <w:rPr>
                                <w:sz w:val="16"/>
                                <w:szCs w:val="16"/>
                              </w:rPr>
                              <w:t>11</w:t>
                            </w:r>
                            <w:r w:rsidRPr="0015698B">
                              <w:rPr>
                                <w:sz w:val="16"/>
                                <w:szCs w:val="16"/>
                              </w:rPr>
                              <w:fldChar w:fldCharType="end"/>
                            </w:r>
                          </w:p>
                        </w:sdtContent>
                      </w:sdt>
                    </w:sdtContent>
                  </w:sdt>
                  <w:p w:rsidRPr="0015698B" w:rsidR="006B2989" w:rsidP="006B2989" w:rsidRDefault="006B2989" w14:paraId="672A6659" w14:textId="77777777">
                    <w:pPr>
                      <w:spacing w:line="200" w:lineRule="exact"/>
                      <w:rPr>
                        <w:szCs w:val="20"/>
                      </w:rPr>
                    </w:pPr>
                  </w:p>
                  <w:p w:rsidR="006B2989" w:rsidP="006B2989" w:rsidRDefault="006B2989" w14:paraId="0A37501D" w14:textId="77777777">
                    <w:pPr>
                      <w:jc w:val="right"/>
                    </w:pPr>
                  </w:p>
                </w:txbxContent>
              </v:textbox>
              <w10:wrap anchorx="margin" anchory="page"/>
            </v:shape>
          </w:pict>
        </mc:Fallback>
      </mc:AlternateContent>
    </w:r>
    <w:r w:rsidR="006B2989">
      <w:rPr>
        <w:noProof/>
        <w:szCs w:val="20"/>
        <w:lang w:eastAsia="en-GB"/>
      </w:rPr>
      <mc:AlternateContent>
        <mc:Choice Requires="wps">
          <w:drawing>
            <wp:anchor distT="0" distB="0" distL="114300" distR="114300" simplePos="0" relativeHeight="251661312" behindDoc="0" locked="0" layoutInCell="1" allowOverlap="1" wp14:anchorId="0FD40600" wp14:editId="53F6DE1A">
              <wp:simplePos x="0" y="0"/>
              <wp:positionH relativeFrom="column">
                <wp:posOffset>-400552</wp:posOffset>
              </wp:positionH>
              <wp:positionV relativeFrom="paragraph">
                <wp:posOffset>37982</wp:posOffset>
              </wp:positionV>
              <wp:extent cx="6706885" cy="118"/>
              <wp:effectExtent l="0" t="0" r="24130" b="25400"/>
              <wp:wrapNone/>
              <wp:docPr id="7" name="Straight Connector 7"/>
              <wp:cNvGraphicFramePr/>
              <a:graphic xmlns:a="http://schemas.openxmlformats.org/drawingml/2006/main">
                <a:graphicData uri="http://schemas.microsoft.com/office/word/2010/wordprocessingShape">
                  <wps:wsp>
                    <wps:cNvCnPr/>
                    <wps:spPr>
                      <a:xfrm>
                        <a:off x="0" y="0"/>
                        <a:ext cx="6706885" cy="118"/>
                      </a:xfrm>
                      <a:prstGeom prst="line">
                        <a:avLst/>
                      </a:prstGeom>
                      <a:ln>
                        <a:solidFill>
                          <a:srgbClr val="D12D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a="http://schemas.openxmlformats.org/drawingml/2006/main">
          <w:pict w14:anchorId="630E592D">
            <v:line id="Straight Connector 7"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d12d3a" from="-31.55pt,3pt" to="496.55pt,3pt" w14:anchorId="3C5A7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"/>
          </w:pict>
        </mc:Fallback>
      </mc:AlternateContent>
    </w:r>
  </w:p>
  <w:p w14:paraId="05A44EE1" w14:textId="77777777" w:rsidR="006B2989" w:rsidRDefault="006B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C0E7" w14:textId="77777777" w:rsidR="00441450" w:rsidRDefault="00441450">
      <w:r>
        <w:separator/>
      </w:r>
    </w:p>
  </w:footnote>
  <w:footnote w:type="continuationSeparator" w:id="0">
    <w:p w14:paraId="2067CFD7" w14:textId="77777777" w:rsidR="00441450" w:rsidRDefault="00441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0776" w14:textId="3C92DBB8" w:rsidR="00563B31" w:rsidRDefault="00563B31" w:rsidP="00563B31">
    <w:pPr>
      <w:pStyle w:val="Header"/>
      <w:ind w:left="-1276"/>
    </w:pPr>
    <w:r>
      <w:rPr>
        <w:noProof/>
        <w:lang w:eastAsia="en-GB"/>
      </w:rPr>
      <w:drawing>
        <wp:inline distT="0" distB="0" distL="0" distR="0" wp14:anchorId="6903F589" wp14:editId="526F0DB9">
          <wp:extent cx="7439025" cy="122809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st-services-header.jpg"/>
                  <pic:cNvPicPr/>
                </pic:nvPicPr>
                <pic:blipFill>
                  <a:blip r:embed="rId1">
                    <a:extLst>
                      <a:ext uri="{28A0092B-C50C-407E-A947-70E740481C1C}">
                        <a14:useLocalDpi xmlns:a14="http://schemas.microsoft.com/office/drawing/2010/main" val="0"/>
                      </a:ext>
                    </a:extLst>
                  </a:blip>
                  <a:stretch>
                    <a:fillRect/>
                  </a:stretch>
                </pic:blipFill>
                <pic:spPr>
                  <a:xfrm>
                    <a:off x="0" y="0"/>
                    <a:ext cx="7621783" cy="1258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9DE"/>
    <w:multiLevelType w:val="hybridMultilevel"/>
    <w:tmpl w:val="BEDEE952"/>
    <w:lvl w:ilvl="0" w:tplc="5254C7AE">
      <w:start w:val="1"/>
      <w:numFmt w:val="bullet"/>
      <w:lvlText w:val=""/>
      <w:lvlJc w:val="left"/>
      <w:pPr>
        <w:ind w:left="-138" w:hanging="288"/>
      </w:pPr>
      <w:rPr>
        <w:rFonts w:ascii="Symbol" w:hAnsi="Symbol" w:hint="default"/>
        <w:color w:val="C00000"/>
        <w:u w:color="FFFFFF" w:themeColor="background1"/>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12600B3"/>
    <w:multiLevelType w:val="multilevel"/>
    <w:tmpl w:val="C28A9920"/>
    <w:lvl w:ilvl="0">
      <w:start w:val="1"/>
      <w:numFmt w:val="decimal"/>
      <w:pStyle w:val="AIASubsection"/>
      <w:lvlText w:val="%1.0"/>
      <w:lvlJc w:val="left"/>
      <w:pPr>
        <w:ind w:left="1004" w:hanging="720"/>
      </w:pPr>
      <w:rPr>
        <w:rFonts w:hint="default"/>
        <w:b w:val="0"/>
      </w:rPr>
    </w:lvl>
    <w:lvl w:ilvl="1">
      <w:start w:val="1"/>
      <w:numFmt w:val="decimal"/>
      <w:pStyle w:val="AUASubsectionL2"/>
      <w:lvlText w:val="%1.%2"/>
      <w:lvlJc w:val="left"/>
      <w:pPr>
        <w:ind w:left="1004" w:hanging="720"/>
      </w:pPr>
      <w:rPr>
        <w:rFonts w:hint="default"/>
      </w:rPr>
    </w:lvl>
    <w:lvl w:ilvl="2">
      <w:start w:val="1"/>
      <w:numFmt w:val="decimal"/>
      <w:pStyle w:val="AIASubsectionL3"/>
      <w:lvlText w:val="%1.%2.%3"/>
      <w:lvlJc w:val="left"/>
      <w:pPr>
        <w:ind w:left="1904" w:hanging="1080"/>
      </w:pPr>
      <w:rPr>
        <w:rFonts w:hint="default"/>
      </w:rPr>
    </w:lvl>
    <w:lvl w:ilvl="3">
      <w:start w:val="1"/>
      <w:numFmt w:val="decimal"/>
      <w:pStyle w:val="AIASubsectionL4"/>
      <w:lvlText w:val="%1.%2.%3.%4"/>
      <w:lvlJc w:val="left"/>
      <w:pPr>
        <w:ind w:left="1544" w:hanging="1080"/>
      </w:pPr>
      <w:rPr>
        <w:rFonts w:hint="default"/>
      </w:rPr>
    </w:lvl>
    <w:lvl w:ilvl="4">
      <w:start w:val="1"/>
      <w:numFmt w:val="decimal"/>
      <w:lvlText w:val="%1.%2.%3.%4.%5"/>
      <w:lvlJc w:val="left"/>
      <w:pPr>
        <w:ind w:left="5594" w:hanging="1440"/>
      </w:pPr>
      <w:rPr>
        <w:rFonts w:hint="default"/>
      </w:rPr>
    </w:lvl>
    <w:lvl w:ilvl="5">
      <w:start w:val="1"/>
      <w:numFmt w:val="decimal"/>
      <w:lvlText w:val="%1.%2.%3.%4.%5.%6"/>
      <w:lvlJc w:val="left"/>
      <w:pPr>
        <w:ind w:left="6674" w:hanging="1800"/>
      </w:pPr>
      <w:rPr>
        <w:rFonts w:hint="default"/>
      </w:rPr>
    </w:lvl>
    <w:lvl w:ilvl="6">
      <w:start w:val="1"/>
      <w:numFmt w:val="decimal"/>
      <w:lvlText w:val="%1.%2.%3.%4.%5.%6.%7"/>
      <w:lvlJc w:val="left"/>
      <w:pPr>
        <w:ind w:left="7394" w:hanging="1800"/>
      </w:pPr>
      <w:rPr>
        <w:rFonts w:hint="default"/>
      </w:rPr>
    </w:lvl>
    <w:lvl w:ilvl="7">
      <w:start w:val="1"/>
      <w:numFmt w:val="decimal"/>
      <w:lvlText w:val="%1.%2.%3.%4.%5.%6.%7.%8"/>
      <w:lvlJc w:val="left"/>
      <w:pPr>
        <w:ind w:left="8474" w:hanging="2160"/>
      </w:pPr>
      <w:rPr>
        <w:rFonts w:hint="default"/>
      </w:rPr>
    </w:lvl>
    <w:lvl w:ilvl="8">
      <w:start w:val="1"/>
      <w:numFmt w:val="decimal"/>
      <w:lvlText w:val="%1.%2.%3.%4.%5.%6.%7.%8.%9"/>
      <w:lvlJc w:val="left"/>
      <w:pPr>
        <w:ind w:left="9554" w:hanging="2520"/>
      </w:pPr>
      <w:rPr>
        <w:rFonts w:hint="default"/>
      </w:rPr>
    </w:lvl>
  </w:abstractNum>
  <w:abstractNum w:abstractNumId="2" w15:restartNumberingAfterBreak="0">
    <w:nsid w:val="12AF04EE"/>
    <w:multiLevelType w:val="hybridMultilevel"/>
    <w:tmpl w:val="B5FE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A422C"/>
    <w:multiLevelType w:val="hybridMultilevel"/>
    <w:tmpl w:val="DFE290CE"/>
    <w:lvl w:ilvl="0" w:tplc="B8CAA89C">
      <w:start w:val="1"/>
      <w:numFmt w:val="bullet"/>
      <w:lvlText w:val=""/>
      <w:lvlJc w:val="left"/>
      <w:pPr>
        <w:tabs>
          <w:tab w:val="num" w:pos="1080"/>
        </w:tabs>
        <w:ind w:left="1080" w:hanging="360"/>
      </w:pPr>
      <w:rPr>
        <w:rFonts w:ascii="Symbol" w:hAnsi="Symbol" w:hint="default"/>
        <w:color w:val="E4002B"/>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501000"/>
    <w:multiLevelType w:val="hybridMultilevel"/>
    <w:tmpl w:val="2078ED1A"/>
    <w:lvl w:ilvl="0" w:tplc="B0F67844">
      <w:start w:val="1"/>
      <w:numFmt w:val="decimal"/>
      <w:lvlText w:val="%1)"/>
      <w:lvlJc w:val="left"/>
      <w:pPr>
        <w:ind w:hanging="356"/>
      </w:pPr>
      <w:rPr>
        <w:rFonts w:ascii="Calibri" w:eastAsia="Calibri" w:hAnsi="Calibri" w:hint="default"/>
        <w:sz w:val="22"/>
        <w:szCs w:val="22"/>
      </w:rPr>
    </w:lvl>
    <w:lvl w:ilvl="1" w:tplc="2F902162">
      <w:start w:val="1"/>
      <w:numFmt w:val="bullet"/>
      <w:lvlText w:val="•"/>
      <w:lvlJc w:val="left"/>
      <w:rPr>
        <w:rFonts w:hint="default"/>
      </w:rPr>
    </w:lvl>
    <w:lvl w:ilvl="2" w:tplc="1DEEAC66">
      <w:start w:val="1"/>
      <w:numFmt w:val="bullet"/>
      <w:lvlText w:val="•"/>
      <w:lvlJc w:val="left"/>
      <w:rPr>
        <w:rFonts w:hint="default"/>
      </w:rPr>
    </w:lvl>
    <w:lvl w:ilvl="3" w:tplc="31EA6024">
      <w:start w:val="1"/>
      <w:numFmt w:val="bullet"/>
      <w:lvlText w:val="•"/>
      <w:lvlJc w:val="left"/>
      <w:rPr>
        <w:rFonts w:hint="default"/>
      </w:rPr>
    </w:lvl>
    <w:lvl w:ilvl="4" w:tplc="A38CE044">
      <w:start w:val="1"/>
      <w:numFmt w:val="bullet"/>
      <w:lvlText w:val="•"/>
      <w:lvlJc w:val="left"/>
      <w:rPr>
        <w:rFonts w:hint="default"/>
      </w:rPr>
    </w:lvl>
    <w:lvl w:ilvl="5" w:tplc="3EC43344">
      <w:start w:val="1"/>
      <w:numFmt w:val="bullet"/>
      <w:lvlText w:val="•"/>
      <w:lvlJc w:val="left"/>
      <w:rPr>
        <w:rFonts w:hint="default"/>
      </w:rPr>
    </w:lvl>
    <w:lvl w:ilvl="6" w:tplc="3DB0F3D4">
      <w:start w:val="1"/>
      <w:numFmt w:val="bullet"/>
      <w:lvlText w:val="•"/>
      <w:lvlJc w:val="left"/>
      <w:rPr>
        <w:rFonts w:hint="default"/>
      </w:rPr>
    </w:lvl>
    <w:lvl w:ilvl="7" w:tplc="A1DE50A0">
      <w:start w:val="1"/>
      <w:numFmt w:val="bullet"/>
      <w:lvlText w:val="•"/>
      <w:lvlJc w:val="left"/>
      <w:rPr>
        <w:rFonts w:hint="default"/>
      </w:rPr>
    </w:lvl>
    <w:lvl w:ilvl="8" w:tplc="7528DBF0">
      <w:start w:val="1"/>
      <w:numFmt w:val="bullet"/>
      <w:lvlText w:val="•"/>
      <w:lvlJc w:val="left"/>
      <w:rPr>
        <w:rFonts w:hint="default"/>
      </w:rPr>
    </w:lvl>
  </w:abstractNum>
  <w:abstractNum w:abstractNumId="5" w15:restartNumberingAfterBreak="0">
    <w:nsid w:val="219216CA"/>
    <w:multiLevelType w:val="hybridMultilevel"/>
    <w:tmpl w:val="CFC65D88"/>
    <w:lvl w:ilvl="0" w:tplc="BC6C28E8">
      <w:start w:val="1"/>
      <w:numFmt w:val="decimal"/>
      <w:lvlText w:val="%1."/>
      <w:lvlJc w:val="left"/>
      <w:pPr>
        <w:ind w:hanging="440"/>
      </w:pPr>
      <w:rPr>
        <w:rFonts w:ascii="Calibri" w:eastAsia="Calibri" w:hAnsi="Calibri" w:hint="default"/>
        <w:sz w:val="24"/>
        <w:szCs w:val="24"/>
      </w:rPr>
    </w:lvl>
    <w:lvl w:ilvl="1" w:tplc="A5E85B08">
      <w:start w:val="1"/>
      <w:numFmt w:val="decimal"/>
      <w:lvlText w:val="%2."/>
      <w:lvlJc w:val="left"/>
      <w:pPr>
        <w:ind w:hanging="360"/>
      </w:pPr>
      <w:rPr>
        <w:rFonts w:ascii="Calibri" w:eastAsia="Calibri" w:hAnsi="Calibri" w:hint="default"/>
        <w:b/>
        <w:bCs/>
        <w:sz w:val="22"/>
        <w:szCs w:val="22"/>
      </w:rPr>
    </w:lvl>
    <w:lvl w:ilvl="2" w:tplc="A7FE448E">
      <w:start w:val="1"/>
      <w:numFmt w:val="bullet"/>
      <w:lvlText w:val="•"/>
      <w:lvlJc w:val="left"/>
      <w:rPr>
        <w:rFonts w:hint="default"/>
      </w:rPr>
    </w:lvl>
    <w:lvl w:ilvl="3" w:tplc="8280CE60">
      <w:start w:val="1"/>
      <w:numFmt w:val="bullet"/>
      <w:lvlText w:val="•"/>
      <w:lvlJc w:val="left"/>
      <w:rPr>
        <w:rFonts w:hint="default"/>
      </w:rPr>
    </w:lvl>
    <w:lvl w:ilvl="4" w:tplc="B9346E20">
      <w:start w:val="1"/>
      <w:numFmt w:val="bullet"/>
      <w:lvlText w:val="•"/>
      <w:lvlJc w:val="left"/>
      <w:rPr>
        <w:rFonts w:hint="default"/>
      </w:rPr>
    </w:lvl>
    <w:lvl w:ilvl="5" w:tplc="216ECD9E">
      <w:start w:val="1"/>
      <w:numFmt w:val="bullet"/>
      <w:lvlText w:val="•"/>
      <w:lvlJc w:val="left"/>
      <w:rPr>
        <w:rFonts w:hint="default"/>
      </w:rPr>
    </w:lvl>
    <w:lvl w:ilvl="6" w:tplc="B798C0E2">
      <w:start w:val="1"/>
      <w:numFmt w:val="bullet"/>
      <w:lvlText w:val="•"/>
      <w:lvlJc w:val="left"/>
      <w:rPr>
        <w:rFonts w:hint="default"/>
      </w:rPr>
    </w:lvl>
    <w:lvl w:ilvl="7" w:tplc="341A4570">
      <w:start w:val="1"/>
      <w:numFmt w:val="bullet"/>
      <w:lvlText w:val="•"/>
      <w:lvlJc w:val="left"/>
      <w:rPr>
        <w:rFonts w:hint="default"/>
      </w:rPr>
    </w:lvl>
    <w:lvl w:ilvl="8" w:tplc="3BC0C0C0">
      <w:start w:val="1"/>
      <w:numFmt w:val="bullet"/>
      <w:lvlText w:val="•"/>
      <w:lvlJc w:val="left"/>
      <w:rPr>
        <w:rFonts w:hint="default"/>
      </w:rPr>
    </w:lvl>
  </w:abstractNum>
  <w:abstractNum w:abstractNumId="6" w15:restartNumberingAfterBreak="0">
    <w:nsid w:val="24811C18"/>
    <w:multiLevelType w:val="multilevel"/>
    <w:tmpl w:val="EC74E376"/>
    <w:lvl w:ilvl="0">
      <w:start w:val="1"/>
      <w:numFmt w:val="decimal"/>
      <w:lvlText w:val="%1.0"/>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7" w15:restartNumberingAfterBreak="0">
    <w:nsid w:val="26A07821"/>
    <w:multiLevelType w:val="multilevel"/>
    <w:tmpl w:val="E33C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0647D7"/>
    <w:multiLevelType w:val="hybridMultilevel"/>
    <w:tmpl w:val="8EEED6B0"/>
    <w:lvl w:ilvl="0" w:tplc="9DB47B6E">
      <w:start w:val="3"/>
      <w:numFmt w:val="bullet"/>
      <w:lvlText w:val="-"/>
      <w:lvlJc w:val="left"/>
      <w:pPr>
        <w:ind w:left="720" w:hanging="360"/>
      </w:pPr>
      <w:rPr>
        <w:rFonts w:ascii="Nunito Sans" w:eastAsiaTheme="minorHAnsi" w:hAnsi="Nuni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32ABE"/>
    <w:multiLevelType w:val="hybridMultilevel"/>
    <w:tmpl w:val="DF7047B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90992"/>
    <w:multiLevelType w:val="hybridMultilevel"/>
    <w:tmpl w:val="C652F110"/>
    <w:lvl w:ilvl="0" w:tplc="8196D326">
      <w:start w:val="1"/>
      <w:numFmt w:val="decimal"/>
      <w:lvlText w:val="%1."/>
      <w:lvlJc w:val="left"/>
      <w:pPr>
        <w:ind w:hanging="440"/>
      </w:pPr>
      <w:rPr>
        <w:rFonts w:ascii="Calibri" w:eastAsia="Calibri" w:hAnsi="Calibri" w:hint="default"/>
        <w:sz w:val="24"/>
        <w:szCs w:val="24"/>
      </w:rPr>
    </w:lvl>
    <w:lvl w:ilvl="1" w:tplc="F87C3F52">
      <w:start w:val="1"/>
      <w:numFmt w:val="decimal"/>
      <w:lvlText w:val="%2."/>
      <w:lvlJc w:val="left"/>
      <w:pPr>
        <w:ind w:hanging="360"/>
      </w:pPr>
      <w:rPr>
        <w:rFonts w:ascii="Calibri" w:eastAsia="Calibri" w:hAnsi="Calibri" w:hint="default"/>
        <w:b/>
        <w:bCs/>
        <w:sz w:val="22"/>
        <w:szCs w:val="22"/>
      </w:rPr>
    </w:lvl>
    <w:lvl w:ilvl="2" w:tplc="8E22124C">
      <w:start w:val="1"/>
      <w:numFmt w:val="bullet"/>
      <w:lvlText w:val="•"/>
      <w:lvlJc w:val="left"/>
      <w:rPr>
        <w:rFonts w:hint="default"/>
      </w:rPr>
    </w:lvl>
    <w:lvl w:ilvl="3" w:tplc="6C64CB6E">
      <w:start w:val="1"/>
      <w:numFmt w:val="bullet"/>
      <w:lvlText w:val="•"/>
      <w:lvlJc w:val="left"/>
      <w:rPr>
        <w:rFonts w:hint="default"/>
      </w:rPr>
    </w:lvl>
    <w:lvl w:ilvl="4" w:tplc="C464E252">
      <w:start w:val="1"/>
      <w:numFmt w:val="bullet"/>
      <w:lvlText w:val="•"/>
      <w:lvlJc w:val="left"/>
      <w:rPr>
        <w:rFonts w:hint="default"/>
      </w:rPr>
    </w:lvl>
    <w:lvl w:ilvl="5" w:tplc="1562C9E8">
      <w:start w:val="1"/>
      <w:numFmt w:val="bullet"/>
      <w:lvlText w:val="•"/>
      <w:lvlJc w:val="left"/>
      <w:rPr>
        <w:rFonts w:hint="default"/>
      </w:rPr>
    </w:lvl>
    <w:lvl w:ilvl="6" w:tplc="629A26B8">
      <w:start w:val="1"/>
      <w:numFmt w:val="bullet"/>
      <w:lvlText w:val="•"/>
      <w:lvlJc w:val="left"/>
      <w:rPr>
        <w:rFonts w:hint="default"/>
      </w:rPr>
    </w:lvl>
    <w:lvl w:ilvl="7" w:tplc="EB221318">
      <w:start w:val="1"/>
      <w:numFmt w:val="bullet"/>
      <w:lvlText w:val="•"/>
      <w:lvlJc w:val="left"/>
      <w:rPr>
        <w:rFonts w:hint="default"/>
      </w:rPr>
    </w:lvl>
    <w:lvl w:ilvl="8" w:tplc="F9003D12">
      <w:start w:val="1"/>
      <w:numFmt w:val="bullet"/>
      <w:lvlText w:val="•"/>
      <w:lvlJc w:val="left"/>
      <w:rPr>
        <w:rFonts w:hint="default"/>
      </w:rPr>
    </w:lvl>
  </w:abstractNum>
  <w:abstractNum w:abstractNumId="11" w15:restartNumberingAfterBreak="0">
    <w:nsid w:val="2F730145"/>
    <w:multiLevelType w:val="hybridMultilevel"/>
    <w:tmpl w:val="36BE7F1E"/>
    <w:lvl w:ilvl="0" w:tplc="9C560A1C">
      <w:start w:val="170"/>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483544"/>
    <w:multiLevelType w:val="hybridMultilevel"/>
    <w:tmpl w:val="699AA56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30521B"/>
    <w:multiLevelType w:val="hybridMultilevel"/>
    <w:tmpl w:val="253A975C"/>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31EE2"/>
    <w:multiLevelType w:val="hybridMultilevel"/>
    <w:tmpl w:val="FD962C90"/>
    <w:lvl w:ilvl="0" w:tplc="1C4E4C84">
      <w:start w:val="1"/>
      <w:numFmt w:val="decimal"/>
      <w:lvlText w:val="%1)"/>
      <w:lvlJc w:val="left"/>
      <w:pPr>
        <w:ind w:hanging="356"/>
      </w:pPr>
      <w:rPr>
        <w:rFonts w:ascii="Calibri" w:eastAsia="Calibri" w:hAnsi="Calibri" w:hint="default"/>
        <w:sz w:val="22"/>
        <w:szCs w:val="22"/>
      </w:rPr>
    </w:lvl>
    <w:lvl w:ilvl="1" w:tplc="D0D03B10">
      <w:start w:val="1"/>
      <w:numFmt w:val="bullet"/>
      <w:lvlText w:val="•"/>
      <w:lvlJc w:val="left"/>
      <w:rPr>
        <w:rFonts w:hint="default"/>
      </w:rPr>
    </w:lvl>
    <w:lvl w:ilvl="2" w:tplc="67C6A702">
      <w:start w:val="1"/>
      <w:numFmt w:val="bullet"/>
      <w:lvlText w:val="•"/>
      <w:lvlJc w:val="left"/>
      <w:rPr>
        <w:rFonts w:hint="default"/>
      </w:rPr>
    </w:lvl>
    <w:lvl w:ilvl="3" w:tplc="738408BA">
      <w:start w:val="1"/>
      <w:numFmt w:val="bullet"/>
      <w:lvlText w:val="•"/>
      <w:lvlJc w:val="left"/>
      <w:rPr>
        <w:rFonts w:hint="default"/>
      </w:rPr>
    </w:lvl>
    <w:lvl w:ilvl="4" w:tplc="2122A144">
      <w:start w:val="1"/>
      <w:numFmt w:val="bullet"/>
      <w:lvlText w:val="•"/>
      <w:lvlJc w:val="left"/>
      <w:rPr>
        <w:rFonts w:hint="default"/>
      </w:rPr>
    </w:lvl>
    <w:lvl w:ilvl="5" w:tplc="4E6A9580">
      <w:start w:val="1"/>
      <w:numFmt w:val="bullet"/>
      <w:lvlText w:val="•"/>
      <w:lvlJc w:val="left"/>
      <w:rPr>
        <w:rFonts w:hint="default"/>
      </w:rPr>
    </w:lvl>
    <w:lvl w:ilvl="6" w:tplc="FCF4B656">
      <w:start w:val="1"/>
      <w:numFmt w:val="bullet"/>
      <w:lvlText w:val="•"/>
      <w:lvlJc w:val="left"/>
      <w:rPr>
        <w:rFonts w:hint="default"/>
      </w:rPr>
    </w:lvl>
    <w:lvl w:ilvl="7" w:tplc="77EE7F14">
      <w:start w:val="1"/>
      <w:numFmt w:val="bullet"/>
      <w:lvlText w:val="•"/>
      <w:lvlJc w:val="left"/>
      <w:rPr>
        <w:rFonts w:hint="default"/>
      </w:rPr>
    </w:lvl>
    <w:lvl w:ilvl="8" w:tplc="842A9D92">
      <w:start w:val="1"/>
      <w:numFmt w:val="bullet"/>
      <w:lvlText w:val="•"/>
      <w:lvlJc w:val="left"/>
      <w:rPr>
        <w:rFonts w:hint="default"/>
      </w:rPr>
    </w:lvl>
  </w:abstractNum>
  <w:abstractNum w:abstractNumId="15" w15:restartNumberingAfterBreak="0">
    <w:nsid w:val="475F5251"/>
    <w:multiLevelType w:val="hybridMultilevel"/>
    <w:tmpl w:val="0246B1A0"/>
    <w:lvl w:ilvl="0" w:tplc="C908E022">
      <w:start w:val="17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B36917"/>
    <w:multiLevelType w:val="hybridMultilevel"/>
    <w:tmpl w:val="D9B47C30"/>
    <w:lvl w:ilvl="0" w:tplc="B3148F8A">
      <w:start w:val="1"/>
      <w:numFmt w:val="bullet"/>
      <w:lvlText w:val="•"/>
      <w:lvlJc w:val="left"/>
      <w:pPr>
        <w:ind w:hanging="356"/>
      </w:pPr>
      <w:rPr>
        <w:rFonts w:ascii="Arial" w:eastAsia="Arial" w:hAnsi="Arial" w:hint="default"/>
        <w:w w:val="131"/>
        <w:sz w:val="22"/>
        <w:szCs w:val="22"/>
      </w:rPr>
    </w:lvl>
    <w:lvl w:ilvl="1" w:tplc="34F89EF4">
      <w:start w:val="1"/>
      <w:numFmt w:val="bullet"/>
      <w:lvlText w:val="•"/>
      <w:lvlJc w:val="left"/>
      <w:rPr>
        <w:rFonts w:hint="default"/>
      </w:rPr>
    </w:lvl>
    <w:lvl w:ilvl="2" w:tplc="6C5EBB90">
      <w:start w:val="1"/>
      <w:numFmt w:val="bullet"/>
      <w:lvlText w:val="•"/>
      <w:lvlJc w:val="left"/>
      <w:rPr>
        <w:rFonts w:hint="default"/>
      </w:rPr>
    </w:lvl>
    <w:lvl w:ilvl="3" w:tplc="28DAADDC">
      <w:start w:val="1"/>
      <w:numFmt w:val="bullet"/>
      <w:lvlText w:val="•"/>
      <w:lvlJc w:val="left"/>
      <w:rPr>
        <w:rFonts w:hint="default"/>
      </w:rPr>
    </w:lvl>
    <w:lvl w:ilvl="4" w:tplc="3E827CBC">
      <w:start w:val="1"/>
      <w:numFmt w:val="bullet"/>
      <w:lvlText w:val="•"/>
      <w:lvlJc w:val="left"/>
      <w:rPr>
        <w:rFonts w:hint="default"/>
      </w:rPr>
    </w:lvl>
    <w:lvl w:ilvl="5" w:tplc="BD9E0FF0">
      <w:start w:val="1"/>
      <w:numFmt w:val="bullet"/>
      <w:lvlText w:val="•"/>
      <w:lvlJc w:val="left"/>
      <w:rPr>
        <w:rFonts w:hint="default"/>
      </w:rPr>
    </w:lvl>
    <w:lvl w:ilvl="6" w:tplc="DEB2F722">
      <w:start w:val="1"/>
      <w:numFmt w:val="bullet"/>
      <w:lvlText w:val="•"/>
      <w:lvlJc w:val="left"/>
      <w:rPr>
        <w:rFonts w:hint="default"/>
      </w:rPr>
    </w:lvl>
    <w:lvl w:ilvl="7" w:tplc="7346D848">
      <w:start w:val="1"/>
      <w:numFmt w:val="bullet"/>
      <w:lvlText w:val="•"/>
      <w:lvlJc w:val="left"/>
      <w:rPr>
        <w:rFonts w:hint="default"/>
      </w:rPr>
    </w:lvl>
    <w:lvl w:ilvl="8" w:tplc="BD1C8D90">
      <w:start w:val="1"/>
      <w:numFmt w:val="bullet"/>
      <w:lvlText w:val="•"/>
      <w:lvlJc w:val="left"/>
      <w:rPr>
        <w:rFonts w:hint="default"/>
      </w:rPr>
    </w:lvl>
  </w:abstractNum>
  <w:abstractNum w:abstractNumId="17" w15:restartNumberingAfterBreak="0">
    <w:nsid w:val="54B90750"/>
    <w:multiLevelType w:val="hybridMultilevel"/>
    <w:tmpl w:val="16C25028"/>
    <w:lvl w:ilvl="0" w:tplc="7846A32A">
      <w:start w:val="170"/>
      <w:numFmt w:val="decimal"/>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E965DB8"/>
    <w:multiLevelType w:val="hybridMultilevel"/>
    <w:tmpl w:val="60A29A0A"/>
    <w:lvl w:ilvl="0" w:tplc="064A88AA">
      <w:start w:val="1"/>
      <w:numFmt w:val="bullet"/>
      <w:lvlText w:val="•"/>
      <w:lvlJc w:val="left"/>
      <w:pPr>
        <w:ind w:hanging="161"/>
      </w:pPr>
      <w:rPr>
        <w:rFonts w:ascii="Calibri" w:eastAsia="Calibri" w:hAnsi="Calibri" w:hint="default"/>
        <w:sz w:val="22"/>
        <w:szCs w:val="22"/>
      </w:rPr>
    </w:lvl>
    <w:lvl w:ilvl="1" w:tplc="87C4E3A0">
      <w:start w:val="1"/>
      <w:numFmt w:val="bullet"/>
      <w:lvlText w:val="•"/>
      <w:lvlJc w:val="left"/>
      <w:pPr>
        <w:ind w:hanging="360"/>
      </w:pPr>
      <w:rPr>
        <w:rFonts w:ascii="Arial" w:eastAsia="Arial" w:hAnsi="Arial" w:hint="default"/>
        <w:w w:val="131"/>
        <w:sz w:val="22"/>
        <w:szCs w:val="22"/>
      </w:rPr>
    </w:lvl>
    <w:lvl w:ilvl="2" w:tplc="264C792C">
      <w:start w:val="1"/>
      <w:numFmt w:val="bullet"/>
      <w:lvlText w:val="•"/>
      <w:lvlJc w:val="left"/>
      <w:rPr>
        <w:rFonts w:hint="default"/>
      </w:rPr>
    </w:lvl>
    <w:lvl w:ilvl="3" w:tplc="2EFCDC9A">
      <w:start w:val="1"/>
      <w:numFmt w:val="bullet"/>
      <w:lvlText w:val="•"/>
      <w:lvlJc w:val="left"/>
      <w:rPr>
        <w:rFonts w:hint="default"/>
      </w:rPr>
    </w:lvl>
    <w:lvl w:ilvl="4" w:tplc="A984CD8C">
      <w:start w:val="1"/>
      <w:numFmt w:val="bullet"/>
      <w:lvlText w:val="•"/>
      <w:lvlJc w:val="left"/>
      <w:rPr>
        <w:rFonts w:hint="default"/>
      </w:rPr>
    </w:lvl>
    <w:lvl w:ilvl="5" w:tplc="13F048F8">
      <w:start w:val="1"/>
      <w:numFmt w:val="bullet"/>
      <w:lvlText w:val="•"/>
      <w:lvlJc w:val="left"/>
      <w:rPr>
        <w:rFonts w:hint="default"/>
      </w:rPr>
    </w:lvl>
    <w:lvl w:ilvl="6" w:tplc="A8E6EE7A">
      <w:start w:val="1"/>
      <w:numFmt w:val="bullet"/>
      <w:lvlText w:val="•"/>
      <w:lvlJc w:val="left"/>
      <w:rPr>
        <w:rFonts w:hint="default"/>
      </w:rPr>
    </w:lvl>
    <w:lvl w:ilvl="7" w:tplc="4FF6E45C">
      <w:start w:val="1"/>
      <w:numFmt w:val="bullet"/>
      <w:lvlText w:val="•"/>
      <w:lvlJc w:val="left"/>
      <w:rPr>
        <w:rFonts w:hint="default"/>
      </w:rPr>
    </w:lvl>
    <w:lvl w:ilvl="8" w:tplc="264A4878">
      <w:start w:val="1"/>
      <w:numFmt w:val="bullet"/>
      <w:lvlText w:val="•"/>
      <w:lvlJc w:val="left"/>
      <w:rPr>
        <w:rFonts w:hint="default"/>
      </w:rPr>
    </w:lvl>
  </w:abstractNum>
  <w:abstractNum w:abstractNumId="19" w15:restartNumberingAfterBreak="0">
    <w:nsid w:val="600326E0"/>
    <w:multiLevelType w:val="hybridMultilevel"/>
    <w:tmpl w:val="31944542"/>
    <w:lvl w:ilvl="0" w:tplc="0F209530">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E24C1"/>
    <w:multiLevelType w:val="hybridMultilevel"/>
    <w:tmpl w:val="0BC6F1DC"/>
    <w:lvl w:ilvl="0" w:tplc="2DEC0864">
      <w:start w:val="1"/>
      <w:numFmt w:val="bullet"/>
      <w:lvlText w:val="ü"/>
      <w:lvlJc w:val="left"/>
      <w:pPr>
        <w:ind w:left="502" w:hanging="360"/>
      </w:pPr>
      <w:rPr>
        <w:rFonts w:ascii="Wingdings" w:hAnsi="Wingdings" w:hint="default"/>
        <w:b/>
        <w:i w:val="0"/>
        <w:color w:val="E4002B"/>
        <w:sz w:val="22"/>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64584F96"/>
    <w:multiLevelType w:val="hybridMultilevel"/>
    <w:tmpl w:val="DDAA72DC"/>
    <w:lvl w:ilvl="0" w:tplc="0792AE9A">
      <w:start w:val="1"/>
      <w:numFmt w:val="bullet"/>
      <w:lvlText w:val=""/>
      <w:lvlJc w:val="left"/>
      <w:pPr>
        <w:ind w:left="8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777E6"/>
    <w:multiLevelType w:val="hybridMultilevel"/>
    <w:tmpl w:val="E8C0910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0437A"/>
    <w:multiLevelType w:val="hybridMultilevel"/>
    <w:tmpl w:val="D1901BA8"/>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83496"/>
    <w:multiLevelType w:val="hybridMultilevel"/>
    <w:tmpl w:val="205E3F2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73E44081"/>
    <w:multiLevelType w:val="hybridMultilevel"/>
    <w:tmpl w:val="A44C7E60"/>
    <w:lvl w:ilvl="0" w:tplc="94C23CA0">
      <w:start w:val="1"/>
      <w:numFmt w:val="bullet"/>
      <w:lvlText w:val=""/>
      <w:lvlJc w:val="left"/>
      <w:pPr>
        <w:ind w:left="1080" w:hanging="360"/>
      </w:pPr>
      <w:rPr>
        <w:rFonts w:ascii="Symbol" w:hAnsi="Symbol" w:hint="default"/>
        <w:color w:val="E4002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76F61930"/>
    <w:multiLevelType w:val="multilevel"/>
    <w:tmpl w:val="E40C1D34"/>
    <w:lvl w:ilvl="0">
      <w:start w:val="1"/>
      <w:numFmt w:val="decimal"/>
      <w:lvlText w:val="%1"/>
      <w:lvlJc w:val="left"/>
      <w:pPr>
        <w:ind w:left="1080" w:hanging="72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795AB4"/>
    <w:multiLevelType w:val="hybridMultilevel"/>
    <w:tmpl w:val="0BF6486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630554536">
    <w:abstractNumId w:val="18"/>
  </w:num>
  <w:num w:numId="2" w16cid:durableId="1583181641">
    <w:abstractNumId w:val="14"/>
  </w:num>
  <w:num w:numId="3" w16cid:durableId="799375066">
    <w:abstractNumId w:val="16"/>
  </w:num>
  <w:num w:numId="4" w16cid:durableId="1844976004">
    <w:abstractNumId w:val="4"/>
  </w:num>
  <w:num w:numId="5" w16cid:durableId="1742366585">
    <w:abstractNumId w:val="5"/>
  </w:num>
  <w:num w:numId="6" w16cid:durableId="1740320592">
    <w:abstractNumId w:val="1"/>
  </w:num>
  <w:num w:numId="7" w16cid:durableId="209802650">
    <w:abstractNumId w:val="24"/>
  </w:num>
  <w:num w:numId="8" w16cid:durableId="1838498950">
    <w:abstractNumId w:val="27"/>
  </w:num>
  <w:num w:numId="9" w16cid:durableId="1675263438">
    <w:abstractNumId w:val="12"/>
  </w:num>
  <w:num w:numId="10" w16cid:durableId="2083718715">
    <w:abstractNumId w:val="10"/>
  </w:num>
  <w:num w:numId="11" w16cid:durableId="2083134501">
    <w:abstractNumId w:val="8"/>
  </w:num>
  <w:num w:numId="12" w16cid:durableId="419108140">
    <w:abstractNumId w:val="21"/>
  </w:num>
  <w:num w:numId="13" w16cid:durableId="2096634371">
    <w:abstractNumId w:val="2"/>
  </w:num>
  <w:num w:numId="14" w16cid:durableId="2143695853">
    <w:abstractNumId w:val="23"/>
  </w:num>
  <w:num w:numId="15" w16cid:durableId="742072178">
    <w:abstractNumId w:val="9"/>
  </w:num>
  <w:num w:numId="16" w16cid:durableId="112022965">
    <w:abstractNumId w:val="22"/>
  </w:num>
  <w:num w:numId="17" w16cid:durableId="217254637">
    <w:abstractNumId w:val="0"/>
  </w:num>
  <w:num w:numId="18" w16cid:durableId="1283924002">
    <w:abstractNumId w:val="13"/>
  </w:num>
  <w:num w:numId="19" w16cid:durableId="1424571135">
    <w:abstractNumId w:val="7"/>
  </w:num>
  <w:num w:numId="20" w16cid:durableId="295456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592350">
    <w:abstractNumId w:val="6"/>
  </w:num>
  <w:num w:numId="22" w16cid:durableId="1230310201">
    <w:abstractNumId w:val="19"/>
  </w:num>
  <w:num w:numId="23" w16cid:durableId="398092256">
    <w:abstractNumId w:val="11"/>
  </w:num>
  <w:num w:numId="24" w16cid:durableId="1177772577">
    <w:abstractNumId w:val="20"/>
  </w:num>
  <w:num w:numId="25" w16cid:durableId="1366249699">
    <w:abstractNumId w:val="17"/>
  </w:num>
  <w:num w:numId="26" w16cid:durableId="1830170737">
    <w:abstractNumId w:val="15"/>
  </w:num>
  <w:num w:numId="27" w16cid:durableId="509872760">
    <w:abstractNumId w:val="25"/>
  </w:num>
  <w:num w:numId="28" w16cid:durableId="464205832">
    <w:abstractNumId w:val="3"/>
  </w:num>
  <w:num w:numId="29" w16cid:durableId="11657020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07E3A"/>
    <w:rsid w:val="00011750"/>
    <w:rsid w:val="00025BF4"/>
    <w:rsid w:val="000326AE"/>
    <w:rsid w:val="00040BEF"/>
    <w:rsid w:val="00042B95"/>
    <w:rsid w:val="00067312"/>
    <w:rsid w:val="00086A73"/>
    <w:rsid w:val="00096148"/>
    <w:rsid w:val="000979E4"/>
    <w:rsid w:val="000A03AF"/>
    <w:rsid w:val="000A23D6"/>
    <w:rsid w:val="000A2EEA"/>
    <w:rsid w:val="000B11D6"/>
    <w:rsid w:val="000C61C2"/>
    <w:rsid w:val="000D76C4"/>
    <w:rsid w:val="000E505D"/>
    <w:rsid w:val="001154AA"/>
    <w:rsid w:val="00116E70"/>
    <w:rsid w:val="001257E0"/>
    <w:rsid w:val="001461E1"/>
    <w:rsid w:val="0015698B"/>
    <w:rsid w:val="00170B01"/>
    <w:rsid w:val="00172699"/>
    <w:rsid w:val="00192CB2"/>
    <w:rsid w:val="001940D2"/>
    <w:rsid w:val="001A1FC6"/>
    <w:rsid w:val="001A5A57"/>
    <w:rsid w:val="001A60E4"/>
    <w:rsid w:val="001D4554"/>
    <w:rsid w:val="001E4AAF"/>
    <w:rsid w:val="002049C1"/>
    <w:rsid w:val="002245D6"/>
    <w:rsid w:val="00244969"/>
    <w:rsid w:val="00263BC7"/>
    <w:rsid w:val="00280480"/>
    <w:rsid w:val="0028664C"/>
    <w:rsid w:val="002B0045"/>
    <w:rsid w:val="002D44A5"/>
    <w:rsid w:val="002D5F80"/>
    <w:rsid w:val="002E19C0"/>
    <w:rsid w:val="002E2321"/>
    <w:rsid w:val="00315344"/>
    <w:rsid w:val="0032107B"/>
    <w:rsid w:val="00331BE0"/>
    <w:rsid w:val="00344279"/>
    <w:rsid w:val="003626B1"/>
    <w:rsid w:val="003638CB"/>
    <w:rsid w:val="00375299"/>
    <w:rsid w:val="003A05BB"/>
    <w:rsid w:val="003A51B3"/>
    <w:rsid w:val="003B0FEF"/>
    <w:rsid w:val="003B2D62"/>
    <w:rsid w:val="003B531E"/>
    <w:rsid w:val="003B65DA"/>
    <w:rsid w:val="003C4FBD"/>
    <w:rsid w:val="003C6071"/>
    <w:rsid w:val="003E2681"/>
    <w:rsid w:val="003E4589"/>
    <w:rsid w:val="003E5FE2"/>
    <w:rsid w:val="003E6858"/>
    <w:rsid w:val="003F7C05"/>
    <w:rsid w:val="00400BD9"/>
    <w:rsid w:val="004115EC"/>
    <w:rsid w:val="004312AB"/>
    <w:rsid w:val="004342D4"/>
    <w:rsid w:val="004403B7"/>
    <w:rsid w:val="00441450"/>
    <w:rsid w:val="004655C0"/>
    <w:rsid w:val="004736C0"/>
    <w:rsid w:val="00484326"/>
    <w:rsid w:val="004A61A1"/>
    <w:rsid w:val="004D059B"/>
    <w:rsid w:val="004E33F9"/>
    <w:rsid w:val="004E50F8"/>
    <w:rsid w:val="004F0C2D"/>
    <w:rsid w:val="00511384"/>
    <w:rsid w:val="00532748"/>
    <w:rsid w:val="00537737"/>
    <w:rsid w:val="00537F04"/>
    <w:rsid w:val="00562881"/>
    <w:rsid w:val="00563B31"/>
    <w:rsid w:val="005876D9"/>
    <w:rsid w:val="0059147D"/>
    <w:rsid w:val="005956F4"/>
    <w:rsid w:val="00595BE6"/>
    <w:rsid w:val="005A2353"/>
    <w:rsid w:val="005E384C"/>
    <w:rsid w:val="00603416"/>
    <w:rsid w:val="00603469"/>
    <w:rsid w:val="006229F7"/>
    <w:rsid w:val="006B2989"/>
    <w:rsid w:val="006D546C"/>
    <w:rsid w:val="00703DA2"/>
    <w:rsid w:val="007068A3"/>
    <w:rsid w:val="00720341"/>
    <w:rsid w:val="00733770"/>
    <w:rsid w:val="00741D56"/>
    <w:rsid w:val="007424EC"/>
    <w:rsid w:val="007435F8"/>
    <w:rsid w:val="00766E1C"/>
    <w:rsid w:val="00784069"/>
    <w:rsid w:val="007D5D47"/>
    <w:rsid w:val="007F2B50"/>
    <w:rsid w:val="00811D0B"/>
    <w:rsid w:val="00824D8B"/>
    <w:rsid w:val="00825E66"/>
    <w:rsid w:val="008329F5"/>
    <w:rsid w:val="00840A67"/>
    <w:rsid w:val="00847F9D"/>
    <w:rsid w:val="00873F26"/>
    <w:rsid w:val="00880EB5"/>
    <w:rsid w:val="008D2A9F"/>
    <w:rsid w:val="008E1B6C"/>
    <w:rsid w:val="008F6D5F"/>
    <w:rsid w:val="00917DAA"/>
    <w:rsid w:val="009217E9"/>
    <w:rsid w:val="00927B93"/>
    <w:rsid w:val="00933A8F"/>
    <w:rsid w:val="00933B2D"/>
    <w:rsid w:val="00952696"/>
    <w:rsid w:val="009570BC"/>
    <w:rsid w:val="009738D5"/>
    <w:rsid w:val="0097457C"/>
    <w:rsid w:val="00976F5A"/>
    <w:rsid w:val="009858E8"/>
    <w:rsid w:val="009A6EC8"/>
    <w:rsid w:val="009C14D3"/>
    <w:rsid w:val="009F502A"/>
    <w:rsid w:val="00A07F1E"/>
    <w:rsid w:val="00A1328A"/>
    <w:rsid w:val="00A149B5"/>
    <w:rsid w:val="00A22672"/>
    <w:rsid w:val="00A247E2"/>
    <w:rsid w:val="00A27BA3"/>
    <w:rsid w:val="00A343F3"/>
    <w:rsid w:val="00A35A39"/>
    <w:rsid w:val="00A41FB9"/>
    <w:rsid w:val="00A43F8B"/>
    <w:rsid w:val="00A7305F"/>
    <w:rsid w:val="00A849DE"/>
    <w:rsid w:val="00AA2AB2"/>
    <w:rsid w:val="00AA76B4"/>
    <w:rsid w:val="00AC338C"/>
    <w:rsid w:val="00AD0EA2"/>
    <w:rsid w:val="00AD5F78"/>
    <w:rsid w:val="00B17AC1"/>
    <w:rsid w:val="00B26F06"/>
    <w:rsid w:val="00B34B49"/>
    <w:rsid w:val="00B422EF"/>
    <w:rsid w:val="00B60978"/>
    <w:rsid w:val="00B77FBA"/>
    <w:rsid w:val="00B8644D"/>
    <w:rsid w:val="00B86AF6"/>
    <w:rsid w:val="00B927A2"/>
    <w:rsid w:val="00BA6DB2"/>
    <w:rsid w:val="00BC4D2A"/>
    <w:rsid w:val="00BF7FE5"/>
    <w:rsid w:val="00C04022"/>
    <w:rsid w:val="00C37461"/>
    <w:rsid w:val="00C43D3C"/>
    <w:rsid w:val="00C46636"/>
    <w:rsid w:val="00C8051F"/>
    <w:rsid w:val="00C97374"/>
    <w:rsid w:val="00CA0CAB"/>
    <w:rsid w:val="00CC0633"/>
    <w:rsid w:val="00CE786A"/>
    <w:rsid w:val="00CF3B83"/>
    <w:rsid w:val="00CF4559"/>
    <w:rsid w:val="00CF5F81"/>
    <w:rsid w:val="00D16D29"/>
    <w:rsid w:val="00D2614D"/>
    <w:rsid w:val="00D26442"/>
    <w:rsid w:val="00D2777E"/>
    <w:rsid w:val="00D354B8"/>
    <w:rsid w:val="00D5016F"/>
    <w:rsid w:val="00D547EC"/>
    <w:rsid w:val="00D61B40"/>
    <w:rsid w:val="00D648D5"/>
    <w:rsid w:val="00D8100D"/>
    <w:rsid w:val="00D85E63"/>
    <w:rsid w:val="00D910A9"/>
    <w:rsid w:val="00D969EB"/>
    <w:rsid w:val="00D973E3"/>
    <w:rsid w:val="00DA7345"/>
    <w:rsid w:val="00DC6793"/>
    <w:rsid w:val="00DF58E4"/>
    <w:rsid w:val="00E14657"/>
    <w:rsid w:val="00E20568"/>
    <w:rsid w:val="00E27AED"/>
    <w:rsid w:val="00E34609"/>
    <w:rsid w:val="00E717B6"/>
    <w:rsid w:val="00E722CF"/>
    <w:rsid w:val="00E7608E"/>
    <w:rsid w:val="00E80922"/>
    <w:rsid w:val="00EA3F38"/>
    <w:rsid w:val="00EB3DA8"/>
    <w:rsid w:val="00EC20D3"/>
    <w:rsid w:val="00EC3E1A"/>
    <w:rsid w:val="00F01777"/>
    <w:rsid w:val="00F33BE6"/>
    <w:rsid w:val="00F36D2F"/>
    <w:rsid w:val="00F42346"/>
    <w:rsid w:val="00F85AFB"/>
    <w:rsid w:val="00FB4A5D"/>
    <w:rsid w:val="00FE0B8A"/>
    <w:rsid w:val="00FE2BBB"/>
    <w:rsid w:val="00FE6196"/>
    <w:rsid w:val="07346E9A"/>
    <w:rsid w:val="0ADDE11F"/>
    <w:rsid w:val="0C27E205"/>
    <w:rsid w:val="45F4B5A0"/>
    <w:rsid w:val="6B651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3">
    <w:name w:val="heading 3"/>
    <w:basedOn w:val="Normal"/>
    <w:next w:val="Normal"/>
    <w:link w:val="Heading3Char"/>
    <w:uiPriority w:val="9"/>
    <w:semiHidden/>
    <w:unhideWhenUsed/>
    <w:qFormat/>
    <w:rsid w:val="004403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4403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563B31"/>
    <w:pPr>
      <w:adjustRightInd w:val="0"/>
      <w:spacing w:before="240" w:after="160"/>
    </w:pPr>
    <w:rPr>
      <w:rFonts w:eastAsia="Calibri"/>
      <w:bCs/>
      <w:color w:val="E4002B"/>
      <w:szCs w:val="20"/>
    </w:rPr>
  </w:style>
  <w:style w:type="paragraph" w:styleId="ListParagraph">
    <w:name w:val="List Paragraph"/>
    <w:basedOn w:val="Normal"/>
    <w:uiPriority w:val="34"/>
    <w:qFormat/>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A7305F"/>
    <w:pPr>
      <w:widowControl/>
      <w:numPr>
        <w:numId w:val="6"/>
      </w:numPr>
      <w:spacing w:after="160"/>
      <w:ind w:left="-28" w:right="-204" w:firstLine="0"/>
      <w:outlineLvl w:val="0"/>
    </w:pPr>
    <w:rPr>
      <w:rFonts w:cs="Times New Roman"/>
      <w:color w:val="E40232"/>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D26442"/>
    <w:pPr>
      <w:numPr>
        <w:ilvl w:val="1"/>
      </w:numPr>
      <w:ind w:left="936" w:hanging="964"/>
    </w:pPr>
    <w:rPr>
      <w:sz w:val="32"/>
    </w:rPr>
  </w:style>
  <w:style w:type="paragraph" w:customStyle="1" w:styleId="Standardtitle">
    <w:name w:val="Standard title"/>
    <w:basedOn w:val="BodyText"/>
    <w:uiPriority w:val="1"/>
    <w:rsid w:val="00F42346"/>
    <w:rPr>
      <w:color w:val="E40232"/>
      <w:sz w:val="40"/>
      <w14:textFill>
        <w14:solidFill>
          <w14:srgbClr w14:val="E40232">
            <w14:lumMod w14:val="50000"/>
          </w14:srgbClr>
        </w14:solidFill>
      </w14:textFill>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D4554"/>
    <w:rPr>
      <w:color w:val="605E5C"/>
      <w:shd w:val="clear" w:color="auto" w:fill="E1DFDD"/>
    </w:rPr>
  </w:style>
  <w:style w:type="character" w:customStyle="1" w:styleId="Heading3Char">
    <w:name w:val="Heading 3 Char"/>
    <w:basedOn w:val="DefaultParagraphFont"/>
    <w:link w:val="Heading3"/>
    <w:uiPriority w:val="9"/>
    <w:semiHidden/>
    <w:rsid w:val="004403B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4403B7"/>
    <w:rPr>
      <w:rFonts w:asciiTheme="majorHAnsi" w:eastAsiaTheme="majorEastAsia" w:hAnsiTheme="majorHAnsi" w:cstheme="majorBidi"/>
      <w:color w:val="243F60" w:themeColor="accent1" w:themeShade="7F"/>
      <w:sz w:val="20"/>
    </w:rPr>
  </w:style>
  <w:style w:type="paragraph" w:styleId="BodyTextIndent">
    <w:name w:val="Body Text Indent"/>
    <w:basedOn w:val="Normal"/>
    <w:link w:val="BodyTextIndentChar"/>
    <w:uiPriority w:val="99"/>
    <w:semiHidden/>
    <w:unhideWhenUsed/>
    <w:rsid w:val="004403B7"/>
    <w:pPr>
      <w:spacing w:after="120"/>
      <w:ind w:left="283"/>
    </w:pPr>
  </w:style>
  <w:style w:type="character" w:customStyle="1" w:styleId="BodyTextIndentChar">
    <w:name w:val="Body Text Indent Char"/>
    <w:basedOn w:val="DefaultParagraphFont"/>
    <w:link w:val="BodyTextIndent"/>
    <w:uiPriority w:val="99"/>
    <w:semiHidden/>
    <w:rsid w:val="004403B7"/>
    <w:rPr>
      <w:rFonts w:ascii="Nunito Sans" w:hAnsi="Nunito Sans"/>
      <w:sz w:val="20"/>
    </w:rPr>
  </w:style>
  <w:style w:type="paragraph" w:styleId="Revision">
    <w:name w:val="Revision"/>
    <w:hidden/>
    <w:uiPriority w:val="99"/>
    <w:semiHidden/>
    <w:rsid w:val="00344279"/>
    <w:pPr>
      <w:widowControl/>
    </w:pPr>
    <w:rPr>
      <w:rFonts w:ascii="Nunito Sans" w:hAnsi="Nunito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415">
      <w:bodyDiv w:val="1"/>
      <w:marLeft w:val="0"/>
      <w:marRight w:val="0"/>
      <w:marTop w:val="0"/>
      <w:marBottom w:val="0"/>
      <w:divBdr>
        <w:top w:val="none" w:sz="0" w:space="0" w:color="auto"/>
        <w:left w:val="none" w:sz="0" w:space="0" w:color="auto"/>
        <w:bottom w:val="none" w:sz="0" w:space="0" w:color="auto"/>
        <w:right w:val="none" w:sz="0" w:space="0" w:color="auto"/>
      </w:divBdr>
    </w:div>
    <w:div w:id="246765398">
      <w:bodyDiv w:val="1"/>
      <w:marLeft w:val="0"/>
      <w:marRight w:val="0"/>
      <w:marTop w:val="0"/>
      <w:marBottom w:val="0"/>
      <w:divBdr>
        <w:top w:val="none" w:sz="0" w:space="0" w:color="auto"/>
        <w:left w:val="none" w:sz="0" w:space="0" w:color="auto"/>
        <w:bottom w:val="none" w:sz="0" w:space="0" w:color="auto"/>
        <w:right w:val="none" w:sz="0" w:space="0" w:color="auto"/>
      </w:divBdr>
    </w:div>
    <w:div w:id="422920975">
      <w:bodyDiv w:val="1"/>
      <w:marLeft w:val="0"/>
      <w:marRight w:val="0"/>
      <w:marTop w:val="0"/>
      <w:marBottom w:val="0"/>
      <w:divBdr>
        <w:top w:val="none" w:sz="0" w:space="0" w:color="auto"/>
        <w:left w:val="none" w:sz="0" w:space="0" w:color="auto"/>
        <w:bottom w:val="none" w:sz="0" w:space="0" w:color="auto"/>
        <w:right w:val="none" w:sz="0" w:space="0" w:color="auto"/>
      </w:divBdr>
    </w:div>
    <w:div w:id="508250643">
      <w:bodyDiv w:val="1"/>
      <w:marLeft w:val="0"/>
      <w:marRight w:val="0"/>
      <w:marTop w:val="0"/>
      <w:marBottom w:val="0"/>
      <w:divBdr>
        <w:top w:val="none" w:sz="0" w:space="0" w:color="auto"/>
        <w:left w:val="none" w:sz="0" w:space="0" w:color="auto"/>
        <w:bottom w:val="none" w:sz="0" w:space="0" w:color="auto"/>
        <w:right w:val="none" w:sz="0" w:space="0" w:color="auto"/>
      </w:divBdr>
    </w:div>
    <w:div w:id="703362556">
      <w:bodyDiv w:val="1"/>
      <w:marLeft w:val="0"/>
      <w:marRight w:val="0"/>
      <w:marTop w:val="0"/>
      <w:marBottom w:val="0"/>
      <w:divBdr>
        <w:top w:val="none" w:sz="0" w:space="0" w:color="auto"/>
        <w:left w:val="none" w:sz="0" w:space="0" w:color="auto"/>
        <w:bottom w:val="none" w:sz="0" w:space="0" w:color="auto"/>
        <w:right w:val="none" w:sz="0" w:space="0" w:color="auto"/>
      </w:divBdr>
    </w:div>
    <w:div w:id="839858337">
      <w:bodyDiv w:val="1"/>
      <w:marLeft w:val="0"/>
      <w:marRight w:val="0"/>
      <w:marTop w:val="0"/>
      <w:marBottom w:val="0"/>
      <w:divBdr>
        <w:top w:val="none" w:sz="0" w:space="0" w:color="auto"/>
        <w:left w:val="none" w:sz="0" w:space="0" w:color="auto"/>
        <w:bottom w:val="none" w:sz="0" w:space="0" w:color="auto"/>
        <w:right w:val="none" w:sz="0" w:space="0" w:color="auto"/>
      </w:divBdr>
    </w:div>
    <w:div w:id="1281954817">
      <w:bodyDiv w:val="1"/>
      <w:marLeft w:val="0"/>
      <w:marRight w:val="0"/>
      <w:marTop w:val="0"/>
      <w:marBottom w:val="0"/>
      <w:divBdr>
        <w:top w:val="none" w:sz="0" w:space="0" w:color="auto"/>
        <w:left w:val="none" w:sz="0" w:space="0" w:color="auto"/>
        <w:bottom w:val="none" w:sz="0" w:space="0" w:color="auto"/>
        <w:right w:val="none" w:sz="0" w:space="0" w:color="auto"/>
      </w:divBdr>
    </w:div>
    <w:div w:id="1349526038">
      <w:bodyDiv w:val="1"/>
      <w:marLeft w:val="0"/>
      <w:marRight w:val="0"/>
      <w:marTop w:val="0"/>
      <w:marBottom w:val="0"/>
      <w:divBdr>
        <w:top w:val="none" w:sz="0" w:space="0" w:color="auto"/>
        <w:left w:val="none" w:sz="0" w:space="0" w:color="auto"/>
        <w:bottom w:val="none" w:sz="0" w:space="0" w:color="auto"/>
        <w:right w:val="none" w:sz="0" w:space="0" w:color="auto"/>
      </w:divBdr>
    </w:div>
    <w:div w:id="1562208723">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694110102">
      <w:bodyDiv w:val="1"/>
      <w:marLeft w:val="0"/>
      <w:marRight w:val="0"/>
      <w:marTop w:val="0"/>
      <w:marBottom w:val="0"/>
      <w:divBdr>
        <w:top w:val="none" w:sz="0" w:space="0" w:color="auto"/>
        <w:left w:val="none" w:sz="0" w:space="0" w:color="auto"/>
        <w:bottom w:val="none" w:sz="0" w:space="0" w:color="auto"/>
        <w:right w:val="none" w:sz="0" w:space="0" w:color="auto"/>
      </w:divBdr>
    </w:div>
    <w:div w:id="1788498432">
      <w:bodyDiv w:val="1"/>
      <w:marLeft w:val="0"/>
      <w:marRight w:val="0"/>
      <w:marTop w:val="0"/>
      <w:marBottom w:val="0"/>
      <w:divBdr>
        <w:top w:val="none" w:sz="0" w:space="0" w:color="auto"/>
        <w:left w:val="none" w:sz="0" w:space="0" w:color="auto"/>
        <w:bottom w:val="none" w:sz="0" w:space="0" w:color="auto"/>
        <w:right w:val="none" w:sz="0" w:space="0" w:color="auto"/>
      </w:divBdr>
    </w:div>
    <w:div w:id="1845898085">
      <w:bodyDiv w:val="1"/>
      <w:marLeft w:val="0"/>
      <w:marRight w:val="0"/>
      <w:marTop w:val="0"/>
      <w:marBottom w:val="0"/>
      <w:divBdr>
        <w:top w:val="none" w:sz="0" w:space="0" w:color="auto"/>
        <w:left w:val="none" w:sz="0" w:space="0" w:color="auto"/>
        <w:bottom w:val="none" w:sz="0" w:space="0" w:color="auto"/>
        <w:right w:val="none" w:sz="0" w:space="0" w:color="auto"/>
      </w:divBdr>
    </w:div>
    <w:div w:id="1936400940">
      <w:bodyDiv w:val="1"/>
      <w:marLeft w:val="0"/>
      <w:marRight w:val="0"/>
      <w:marTop w:val="0"/>
      <w:marBottom w:val="0"/>
      <w:divBdr>
        <w:top w:val="none" w:sz="0" w:space="0" w:color="auto"/>
        <w:left w:val="none" w:sz="0" w:space="0" w:color="auto"/>
        <w:bottom w:val="none" w:sz="0" w:space="0" w:color="auto"/>
        <w:right w:val="none" w:sz="0" w:space="0" w:color="auto"/>
      </w:divBdr>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Props1.xml><?xml version="1.0" encoding="utf-8"?>
<ds:datastoreItem xmlns:ds="http://schemas.openxmlformats.org/officeDocument/2006/customXml" ds:itemID="{3C13FFA1-B7A8-41A3-BD1B-45D6946F8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9C5A6-8FD5-4D21-846A-3B5D6B89CE60}">
  <ds:schemaRefs>
    <ds:schemaRef ds:uri="http://schemas.microsoft.com/sharepoint/v3/contenttype/forms"/>
  </ds:schemaRefs>
</ds:datastoreItem>
</file>

<file path=customXml/itemProps3.xml><?xml version="1.0" encoding="utf-8"?>
<ds:datastoreItem xmlns:ds="http://schemas.openxmlformats.org/officeDocument/2006/customXml" ds:itemID="{6560A052-5DDA-4501-9276-DBD0B5457919}">
  <ds:schemaRefs>
    <ds:schemaRef ds:uri="http://schemas.openxmlformats.org/officeDocument/2006/bibliography"/>
  </ds:schemaRefs>
</ds:datastoreItem>
</file>

<file path=customXml/itemProps4.xml><?xml version="1.0" encoding="utf-8"?>
<ds:datastoreItem xmlns:ds="http://schemas.openxmlformats.org/officeDocument/2006/customXml" ds:itemID="{D7339C35-2DC2-457D-9B41-C38177B3B0F3}">
  <ds:schemaRefs>
    <ds:schemaRef ds:uri="a8561fc6-6172-4bfc-b7fa-1a74740ed410"/>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209f1449-fd1e-4a92-b2bf-62d457a73ba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4103</Words>
  <Characters>20765</Characters>
  <Application>Microsoft Office Word</Application>
  <DocSecurity>0</DocSecurity>
  <Lines>494</Lines>
  <Paragraphs>198</Paragraphs>
  <ScaleCrop>false</ScaleCrop>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26</cp:revision>
  <dcterms:created xsi:type="dcterms:W3CDTF">2021-10-04T07:47:00Z</dcterms:created>
  <dcterms:modified xsi:type="dcterms:W3CDTF">2026-01-15T14:18:00Z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793300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